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A3867" w14:textId="77777777" w:rsidR="00A40F34" w:rsidRDefault="00A40F34" w:rsidP="002D2B59">
      <w:pPr>
        <w:tabs>
          <w:tab w:val="left" w:pos="990"/>
        </w:tabs>
        <w:jc w:val="both"/>
        <w:rPr>
          <w:sz w:val="20"/>
          <w:szCs w:val="20"/>
          <w:lang w:eastAsia="en-US"/>
        </w:rPr>
      </w:pPr>
    </w:p>
    <w:p w14:paraId="45ED16C8" w14:textId="45116FF8" w:rsidR="009B64B1" w:rsidRPr="00512018" w:rsidRDefault="009B64B1" w:rsidP="009B64B1">
      <w:pPr>
        <w:rPr>
          <w:rFonts w:ascii="Arial" w:hAnsi="Arial" w:cs="Arial"/>
          <w:b/>
          <w:bCs/>
        </w:rPr>
      </w:pPr>
      <w:bookmarkStart w:id="0" w:name="_Hlk145670493"/>
      <w:bookmarkStart w:id="1" w:name="_Hlk117841894"/>
      <w:r w:rsidRPr="00512018">
        <w:rPr>
          <w:rFonts w:ascii="Arial" w:hAnsi="Arial" w:cs="Arial"/>
          <w:b/>
        </w:rPr>
        <w:t>3</w:t>
      </w:r>
      <w:bookmarkStart w:id="2" w:name="_Ref158906132"/>
      <w:bookmarkEnd w:id="2"/>
      <w:r w:rsidRPr="00512018">
        <w:rPr>
          <w:rFonts w:ascii="Arial" w:hAnsi="Arial" w:cs="Arial"/>
          <w:b/>
        </w:rPr>
        <w:t xml:space="preserve">GPP TSG RAN #109                                                                            </w:t>
      </w:r>
      <w:r w:rsidRPr="00512018">
        <w:rPr>
          <w:rFonts w:ascii="Arial" w:hAnsi="Arial" w:cs="Arial"/>
          <w:b/>
          <w:bCs/>
        </w:rPr>
        <w:t xml:space="preserve">         </w:t>
      </w:r>
      <w:r w:rsidRPr="00512018">
        <w:rPr>
          <w:rFonts w:ascii="Arial" w:hAnsi="Arial" w:cs="Arial"/>
          <w:b/>
        </w:rPr>
        <w:t>R</w:t>
      </w:r>
      <w:r w:rsidR="00D01196" w:rsidRPr="00512018">
        <w:rPr>
          <w:rFonts w:ascii="Arial" w:hAnsi="Arial" w:cs="Arial"/>
          <w:b/>
        </w:rPr>
        <w:t>P</w:t>
      </w:r>
      <w:r w:rsidRPr="00512018">
        <w:rPr>
          <w:rFonts w:ascii="Arial" w:hAnsi="Arial" w:cs="Arial"/>
          <w:b/>
        </w:rPr>
        <w:t>-</w:t>
      </w:r>
      <w:r w:rsidRPr="00512018">
        <w:rPr>
          <w:rFonts w:ascii="Arial" w:hAnsi="Arial" w:cs="Arial"/>
          <w:b/>
          <w:bCs/>
        </w:rPr>
        <w:t>25</w:t>
      </w:r>
      <w:r w:rsidR="002D5412" w:rsidRPr="00512018">
        <w:rPr>
          <w:rFonts w:ascii="Arial" w:hAnsi="Arial" w:cs="Arial"/>
          <w:b/>
          <w:bCs/>
        </w:rPr>
        <w:t>2</w:t>
      </w:r>
      <w:r w:rsidR="004C2822">
        <w:rPr>
          <w:rFonts w:ascii="Arial" w:hAnsi="Arial" w:cs="Arial"/>
          <w:b/>
          <w:bCs/>
        </w:rPr>
        <w:t>862</w:t>
      </w:r>
      <w:r w:rsidRPr="00512018">
        <w:rPr>
          <w:rFonts w:ascii="Arial" w:hAnsi="Arial" w:cs="Arial"/>
          <w:b/>
          <w:bCs/>
        </w:rPr>
        <w:t xml:space="preserve"> Beijing, China, September 15</w:t>
      </w:r>
      <w:r w:rsidRPr="00512018">
        <w:rPr>
          <w:rFonts w:ascii="Arial" w:hAnsi="Arial" w:cs="Arial"/>
          <w:b/>
          <w:bCs/>
          <w:vertAlign w:val="superscript"/>
        </w:rPr>
        <w:t>th</w:t>
      </w:r>
      <w:r w:rsidRPr="00512018">
        <w:rPr>
          <w:rFonts w:ascii="Arial" w:hAnsi="Arial" w:cs="Arial"/>
          <w:b/>
          <w:bCs/>
        </w:rPr>
        <w:t xml:space="preserve"> – 1</w:t>
      </w:r>
      <w:r w:rsidR="00EE50FF">
        <w:rPr>
          <w:rFonts w:ascii="Arial" w:hAnsi="Arial" w:cs="Arial"/>
          <w:b/>
          <w:bCs/>
        </w:rPr>
        <w:t>8</w:t>
      </w:r>
      <w:r w:rsidRPr="00512018">
        <w:rPr>
          <w:rFonts w:ascii="Arial" w:hAnsi="Arial" w:cs="Arial"/>
          <w:b/>
          <w:bCs/>
          <w:vertAlign w:val="superscript"/>
        </w:rPr>
        <w:t>th</w:t>
      </w:r>
      <w:r w:rsidRPr="00512018">
        <w:rPr>
          <w:rFonts w:ascii="Arial" w:hAnsi="Arial" w:cs="Arial"/>
          <w:b/>
          <w:bCs/>
        </w:rPr>
        <w:t>, 2025</w:t>
      </w:r>
    </w:p>
    <w:bookmarkEnd w:id="0"/>
    <w:p w14:paraId="338FC64E" w14:textId="77777777" w:rsidR="009B64B1" w:rsidRPr="00512018" w:rsidRDefault="009B64B1" w:rsidP="009B64B1">
      <w:pPr>
        <w:rPr>
          <w:rFonts w:ascii="Arial" w:hAnsi="Arial" w:cs="Arial"/>
        </w:rPr>
      </w:pPr>
    </w:p>
    <w:p w14:paraId="2DB77B66" w14:textId="4C6A0089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</w:rPr>
        <w:t>Title:</w:t>
      </w:r>
      <w:r w:rsidRPr="00512018">
        <w:rPr>
          <w:rFonts w:ascii="Arial" w:hAnsi="Arial" w:cs="Arial"/>
        </w:rPr>
        <w:t xml:space="preserve"> 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bookmarkStart w:id="3" w:name="_Hlk183130922"/>
      <w:r w:rsidRPr="00512018">
        <w:rPr>
          <w:rFonts w:ascii="Arial" w:hAnsi="Arial" w:cs="Arial"/>
        </w:rPr>
        <w:t xml:space="preserve">LS on </w:t>
      </w:r>
      <w:bookmarkEnd w:id="3"/>
      <w:r w:rsidRPr="00512018">
        <w:rPr>
          <w:rFonts w:ascii="Arial" w:hAnsi="Arial" w:cs="Arial"/>
        </w:rPr>
        <w:t xml:space="preserve">specification of </w:t>
      </w:r>
      <w:r w:rsidR="00A84326" w:rsidRPr="00512018">
        <w:rPr>
          <w:rFonts w:ascii="Arial" w:hAnsi="Arial" w:cs="Arial"/>
        </w:rPr>
        <w:t>dataset and model parameters exchange</w:t>
      </w:r>
    </w:p>
    <w:p w14:paraId="7305C275" w14:textId="357B9D6A" w:rsidR="009B64B1" w:rsidRPr="00512018" w:rsidRDefault="009B64B1" w:rsidP="009B64B1">
      <w:pPr>
        <w:rPr>
          <w:rFonts w:ascii="Arial" w:hAnsi="Arial" w:cs="Arial"/>
          <w:lang w:eastAsia="ja-JP"/>
        </w:rPr>
      </w:pPr>
      <w:r w:rsidRPr="00512018">
        <w:rPr>
          <w:rFonts w:ascii="Arial" w:hAnsi="Arial" w:cs="Arial"/>
          <w:b/>
          <w:bCs/>
        </w:rPr>
        <w:t>Response to:</w:t>
      </w:r>
      <w:r w:rsidRPr="00512018">
        <w:rPr>
          <w:rFonts w:ascii="Arial" w:hAnsi="Arial" w:cs="Arial"/>
        </w:rPr>
        <w:tab/>
        <w:t>-</w:t>
      </w:r>
    </w:p>
    <w:p w14:paraId="3F01EA81" w14:textId="6C928720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</w:rPr>
        <w:t>Release: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  <w:t xml:space="preserve">Release </w:t>
      </w:r>
      <w:r w:rsidR="00E441AF">
        <w:rPr>
          <w:rFonts w:ascii="Arial" w:hAnsi="Arial" w:cs="Arial"/>
        </w:rPr>
        <w:t>19</w:t>
      </w:r>
    </w:p>
    <w:p w14:paraId="478E3533" w14:textId="69BA50DF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  <w:bCs/>
        </w:rPr>
        <w:t>Work Item: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proofErr w:type="spellStart"/>
      <w:r w:rsidR="004C2822" w:rsidRPr="004C2822">
        <w:rPr>
          <w:rFonts w:ascii="Arial" w:hAnsi="Arial" w:cs="Arial"/>
        </w:rPr>
        <w:t>NR_AIML_air</w:t>
      </w:r>
      <w:proofErr w:type="spellEnd"/>
      <w:r w:rsidR="004C2822" w:rsidRPr="004C2822">
        <w:rPr>
          <w:rFonts w:ascii="Arial" w:hAnsi="Arial" w:cs="Arial"/>
        </w:rPr>
        <w:t>-Core</w:t>
      </w:r>
    </w:p>
    <w:p w14:paraId="359BB34E" w14:textId="77777777" w:rsidR="009B64B1" w:rsidRPr="00512018" w:rsidRDefault="009B64B1" w:rsidP="009B64B1">
      <w:pPr>
        <w:rPr>
          <w:rFonts w:ascii="Arial" w:hAnsi="Arial" w:cs="Arial"/>
        </w:rPr>
      </w:pPr>
    </w:p>
    <w:p w14:paraId="313A7FA5" w14:textId="2952C291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  <w:bCs/>
        </w:rPr>
        <w:t>Source: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  <w:t>RAN</w:t>
      </w:r>
    </w:p>
    <w:p w14:paraId="2C3F9B49" w14:textId="23A7990D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  <w:bCs/>
        </w:rPr>
        <w:t>To:</w:t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</w:r>
      <w:r w:rsidR="00A84326" w:rsidRPr="00512018">
        <w:rPr>
          <w:rFonts w:ascii="Arial" w:hAnsi="Arial" w:cs="Arial"/>
        </w:rPr>
        <w:t>SA</w:t>
      </w:r>
    </w:p>
    <w:p w14:paraId="1F34F7CB" w14:textId="5F49CB95" w:rsidR="009B64B1" w:rsidRPr="00512018" w:rsidRDefault="009B64B1" w:rsidP="009B64B1">
      <w:pPr>
        <w:rPr>
          <w:rFonts w:ascii="Arial" w:hAnsi="Arial" w:cs="Arial"/>
        </w:rPr>
      </w:pPr>
      <w:r w:rsidRPr="00512018">
        <w:rPr>
          <w:rFonts w:ascii="Arial" w:hAnsi="Arial" w:cs="Arial"/>
          <w:b/>
          <w:bCs/>
        </w:rPr>
        <w:t>CC:</w:t>
      </w:r>
      <w:r w:rsidRPr="00512018">
        <w:rPr>
          <w:rFonts w:ascii="Arial" w:hAnsi="Arial" w:cs="Arial"/>
          <w:b/>
          <w:bCs/>
        </w:rPr>
        <w:tab/>
      </w:r>
      <w:r w:rsidRPr="00512018">
        <w:rPr>
          <w:rFonts w:ascii="Arial" w:hAnsi="Arial" w:cs="Arial"/>
        </w:rPr>
        <w:tab/>
      </w:r>
      <w:r w:rsidRPr="00512018">
        <w:rPr>
          <w:rFonts w:ascii="Arial" w:hAnsi="Arial" w:cs="Arial"/>
        </w:rPr>
        <w:tab/>
        <w:t>SA2, SA5</w:t>
      </w:r>
    </w:p>
    <w:p w14:paraId="4E12EA08" w14:textId="77777777" w:rsidR="009B64B1" w:rsidRPr="00512018" w:rsidRDefault="009B64B1" w:rsidP="009B64B1">
      <w:pPr>
        <w:rPr>
          <w:rFonts w:ascii="Arial" w:hAnsi="Arial" w:cs="Arial"/>
        </w:rPr>
      </w:pPr>
    </w:p>
    <w:p w14:paraId="46A91317" w14:textId="77777777" w:rsidR="009B64B1" w:rsidRPr="00512018" w:rsidRDefault="009B64B1" w:rsidP="009B64B1">
      <w:pPr>
        <w:tabs>
          <w:tab w:val="left" w:pos="2268"/>
        </w:tabs>
        <w:rPr>
          <w:rFonts w:ascii="Arial" w:hAnsi="Arial" w:cs="Arial"/>
          <w:b/>
          <w:bCs/>
        </w:rPr>
      </w:pPr>
      <w:r w:rsidRPr="00512018">
        <w:rPr>
          <w:rFonts w:ascii="Arial" w:hAnsi="Arial" w:cs="Arial"/>
          <w:b/>
          <w:bCs/>
        </w:rPr>
        <w:t>Contact Person:</w:t>
      </w:r>
    </w:p>
    <w:p w14:paraId="5F4E3F8E" w14:textId="3258C4E6" w:rsidR="009B64B1" w:rsidRPr="00512018" w:rsidRDefault="009B64B1" w:rsidP="009B64B1">
      <w:pPr>
        <w:pStyle w:val="3GPPText"/>
        <w:ind w:firstLine="567"/>
        <w:rPr>
          <w:rFonts w:ascii="Arial" w:hAnsi="Arial" w:cs="Arial"/>
        </w:rPr>
      </w:pPr>
      <w:r w:rsidRPr="00512018">
        <w:rPr>
          <w:rFonts w:ascii="Arial" w:hAnsi="Arial" w:cs="Arial"/>
          <w:b/>
        </w:rPr>
        <w:t>Name:</w:t>
      </w:r>
      <w:r w:rsidRPr="00512018">
        <w:rPr>
          <w:rFonts w:ascii="Arial" w:hAnsi="Arial" w:cs="Arial"/>
        </w:rPr>
        <w:tab/>
      </w:r>
      <w:r w:rsidR="00D01196" w:rsidRPr="00512018">
        <w:rPr>
          <w:rFonts w:ascii="Arial" w:hAnsi="Arial" w:cs="Arial"/>
        </w:rPr>
        <w:tab/>
        <w:t>Peter Gaal</w:t>
      </w:r>
    </w:p>
    <w:p w14:paraId="57E9217F" w14:textId="46B62160" w:rsidR="009B64B1" w:rsidRPr="00F57A03" w:rsidRDefault="009B64B1" w:rsidP="009B64B1">
      <w:pPr>
        <w:pStyle w:val="3GPPText"/>
        <w:ind w:firstLine="567"/>
        <w:rPr>
          <w:rFonts w:ascii="Arial" w:hAnsi="Arial" w:cs="Arial"/>
          <w:bCs/>
        </w:rPr>
      </w:pPr>
      <w:r w:rsidRPr="00512018">
        <w:rPr>
          <w:rFonts w:ascii="Arial" w:hAnsi="Arial" w:cs="Arial"/>
          <w:b/>
        </w:rPr>
        <w:t>E-mail Address:</w:t>
      </w:r>
      <w:r w:rsidR="00F57A03">
        <w:rPr>
          <w:rFonts w:ascii="Arial" w:hAnsi="Arial" w:cs="Arial"/>
          <w:b/>
        </w:rPr>
        <w:t xml:space="preserve">  </w:t>
      </w:r>
      <w:r w:rsidR="00A77139" w:rsidRPr="00F57A03">
        <w:rPr>
          <w:rFonts w:ascii="Arial" w:hAnsi="Arial" w:cs="Arial"/>
          <w:bCs/>
        </w:rPr>
        <w:t>pgaal@qti.qualcomm.com</w:t>
      </w:r>
    </w:p>
    <w:p w14:paraId="25B6E918" w14:textId="77777777" w:rsidR="009B64B1" w:rsidRPr="00512018" w:rsidRDefault="009B64B1" w:rsidP="009B64B1">
      <w:pPr>
        <w:spacing w:after="60"/>
        <w:ind w:left="1985" w:hanging="1985"/>
        <w:rPr>
          <w:rFonts w:ascii="Arial" w:hAnsi="Arial" w:cs="Arial"/>
          <w:b/>
        </w:rPr>
      </w:pPr>
    </w:p>
    <w:p w14:paraId="7518FD08" w14:textId="1BCC031F" w:rsidR="009B64B1" w:rsidRPr="00512018" w:rsidRDefault="009B64B1" w:rsidP="009B64B1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</w:rPr>
      </w:pPr>
      <w:r w:rsidRPr="00512018">
        <w:rPr>
          <w:rFonts w:ascii="Arial" w:hAnsi="Arial" w:cs="Arial"/>
          <w:b/>
          <w:bCs/>
          <w:sz w:val="22"/>
          <w:szCs w:val="22"/>
        </w:rPr>
        <w:t>Send any reply LS to:</w:t>
      </w:r>
      <w:r w:rsidR="00A77139" w:rsidRPr="00512018">
        <w:rPr>
          <w:rFonts w:ascii="Arial" w:hAnsi="Arial" w:cs="Arial"/>
          <w:b/>
          <w:bCs/>
          <w:sz w:val="22"/>
          <w:szCs w:val="22"/>
        </w:rPr>
        <w:tab/>
      </w:r>
      <w:r w:rsidRPr="00512018">
        <w:rPr>
          <w:rFonts w:ascii="Arial" w:hAnsi="Arial" w:cs="Arial"/>
          <w:b/>
          <w:bCs/>
          <w:sz w:val="22"/>
          <w:szCs w:val="22"/>
        </w:rPr>
        <w:t xml:space="preserve">3GPP Liaisons Coordinator, </w:t>
      </w:r>
      <w:hyperlink r:id="rId5" w:history="1">
        <w:r w:rsidRPr="00512018">
          <w:rPr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  <w:r w:rsidRPr="00512018">
        <w:rPr>
          <w:rFonts w:ascii="Arial" w:hAnsi="Arial" w:cs="Arial"/>
          <w:b/>
          <w:bCs/>
          <w:sz w:val="22"/>
          <w:szCs w:val="22"/>
        </w:rPr>
        <w:t xml:space="preserve"> </w:t>
      </w:r>
      <w:r w:rsidRPr="00512018">
        <w:rPr>
          <w:rFonts w:ascii="Arial" w:hAnsi="Arial" w:cs="Arial"/>
          <w:b/>
          <w:bCs/>
          <w:sz w:val="22"/>
          <w:szCs w:val="22"/>
        </w:rPr>
        <w:tab/>
      </w:r>
    </w:p>
    <w:p w14:paraId="5AB00867" w14:textId="5B8516E4" w:rsidR="009B64B1" w:rsidRPr="00512018" w:rsidRDefault="009B64B1" w:rsidP="009B64B1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</w:rPr>
      </w:pPr>
      <w:r w:rsidRPr="00512018">
        <w:rPr>
          <w:rFonts w:ascii="Arial" w:hAnsi="Arial" w:cs="Arial"/>
          <w:b/>
          <w:bCs/>
          <w:sz w:val="22"/>
          <w:szCs w:val="22"/>
        </w:rPr>
        <w:t>Attachments:</w:t>
      </w:r>
      <w:r w:rsidRPr="00512018">
        <w:rPr>
          <w:rFonts w:ascii="Arial" w:hAnsi="Arial" w:cs="Arial"/>
          <w:b/>
          <w:bCs/>
          <w:sz w:val="22"/>
          <w:szCs w:val="22"/>
        </w:rPr>
        <w:tab/>
      </w:r>
      <w:r w:rsidR="00F76319" w:rsidRPr="00512018">
        <w:rPr>
          <w:rFonts w:ascii="Arial" w:hAnsi="Arial" w:cs="Arial"/>
          <w:b/>
          <w:bCs/>
          <w:sz w:val="22"/>
          <w:szCs w:val="22"/>
        </w:rPr>
        <w:t>None</w:t>
      </w:r>
    </w:p>
    <w:bookmarkEnd w:id="1"/>
    <w:p w14:paraId="50148EE6" w14:textId="3EC50706" w:rsidR="00A40F34" w:rsidRPr="00512018" w:rsidRDefault="006C2F69" w:rsidP="00375BC0">
      <w:pPr>
        <w:pStyle w:val="Heading1"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0" w:firstLine="0"/>
        <w:jc w:val="both"/>
        <w:textAlignment w:val="baseline"/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</w:pPr>
      <w:r w:rsidRPr="00512018"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  <w:t>Ov</w:t>
      </w:r>
      <w:r w:rsidR="00E92D07" w:rsidRPr="00512018"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  <w:t>erall description</w:t>
      </w:r>
    </w:p>
    <w:p w14:paraId="18627FD8" w14:textId="3697F18F" w:rsidR="00A40F34" w:rsidRPr="00512018" w:rsidRDefault="00A40F34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512018">
        <w:rPr>
          <w:rFonts w:ascii="Arial" w:hAnsi="Arial" w:cs="Arial"/>
          <w:sz w:val="20"/>
          <w:szCs w:val="20"/>
          <w:lang w:eastAsia="en-US"/>
        </w:rPr>
        <w:t xml:space="preserve">In RAN1 #119, </w:t>
      </w:r>
      <w:r w:rsidR="008C07CF" w:rsidRPr="00512018">
        <w:rPr>
          <w:rFonts w:ascii="Arial" w:hAnsi="Arial" w:cs="Arial"/>
          <w:sz w:val="20"/>
          <w:szCs w:val="20"/>
          <w:lang w:eastAsia="en-US"/>
        </w:rPr>
        <w:t xml:space="preserve">RAN1 </w:t>
      </w:r>
      <w:r w:rsidR="00143848" w:rsidRPr="00512018">
        <w:rPr>
          <w:rFonts w:ascii="Arial" w:hAnsi="Arial" w:cs="Arial"/>
          <w:sz w:val="20"/>
          <w:szCs w:val="20"/>
          <w:lang w:eastAsia="en-US"/>
        </w:rPr>
        <w:t>consult</w:t>
      </w:r>
      <w:r w:rsidR="004000D5">
        <w:rPr>
          <w:rFonts w:ascii="Arial" w:hAnsi="Arial" w:cs="Arial"/>
          <w:sz w:val="20"/>
          <w:szCs w:val="20"/>
          <w:lang w:eastAsia="en-US"/>
        </w:rPr>
        <w:t>ed</w:t>
      </w:r>
      <w:r w:rsidR="00143848" w:rsidRPr="00512018">
        <w:rPr>
          <w:rFonts w:ascii="Arial" w:hAnsi="Arial" w:cs="Arial"/>
          <w:sz w:val="20"/>
          <w:szCs w:val="20"/>
          <w:lang w:eastAsia="en-US"/>
        </w:rPr>
        <w:t xml:space="preserve"> upper</w:t>
      </w:r>
      <w:r w:rsidR="00F41474" w:rsidRPr="00512018">
        <w:rPr>
          <w:rFonts w:ascii="Arial" w:hAnsi="Arial" w:cs="Arial"/>
          <w:sz w:val="20"/>
          <w:szCs w:val="20"/>
          <w:lang w:eastAsia="en-US"/>
        </w:rPr>
        <w:t xml:space="preserve"> </w:t>
      </w:r>
      <w:r w:rsidR="00143848" w:rsidRPr="00512018">
        <w:rPr>
          <w:rFonts w:ascii="Arial" w:hAnsi="Arial" w:cs="Arial"/>
          <w:sz w:val="20"/>
          <w:szCs w:val="20"/>
          <w:lang w:eastAsia="en-US"/>
        </w:rPr>
        <w:t xml:space="preserve">layer working groups (RAN2, RAN3, SA2, SA3, and SA5) about the feasibility of exchanging </w:t>
      </w:r>
      <w:r w:rsidR="00062D1B" w:rsidRPr="00512018">
        <w:rPr>
          <w:rFonts w:ascii="Arial" w:hAnsi="Arial" w:cs="Arial"/>
          <w:sz w:val="20"/>
          <w:szCs w:val="20"/>
          <w:lang w:eastAsia="en-US"/>
        </w:rPr>
        <w:t xml:space="preserve">dataset / model parameters from </w:t>
      </w:r>
      <w:r w:rsidR="00184EAB" w:rsidRPr="00512018">
        <w:rPr>
          <w:rFonts w:ascii="Arial" w:hAnsi="Arial" w:cs="Arial"/>
          <w:sz w:val="20"/>
          <w:szCs w:val="20"/>
          <w:lang w:eastAsia="en-US"/>
        </w:rPr>
        <w:t>NW side training entity to UE side training entity to facilitate the training of two-sided models (used for the RAN1 use case of CSI compression feedback)</w:t>
      </w:r>
      <w:r w:rsidR="00F41474" w:rsidRPr="00512018">
        <w:rPr>
          <w:rFonts w:ascii="Arial" w:hAnsi="Arial" w:cs="Arial"/>
          <w:sz w:val="20"/>
          <w:szCs w:val="20"/>
          <w:lang w:eastAsia="en-US"/>
        </w:rPr>
        <w:t xml:space="preserve"> [1]</w:t>
      </w:r>
      <w:r w:rsidR="00184EAB" w:rsidRPr="00512018">
        <w:rPr>
          <w:rFonts w:ascii="Arial" w:hAnsi="Arial" w:cs="Arial"/>
          <w:sz w:val="20"/>
          <w:szCs w:val="20"/>
          <w:lang w:eastAsia="en-US"/>
        </w:rPr>
        <w:t>.</w:t>
      </w:r>
      <w:r w:rsidR="0041247F" w:rsidRPr="00512018">
        <w:rPr>
          <w:rFonts w:ascii="Arial" w:hAnsi="Arial" w:cs="Arial"/>
          <w:sz w:val="20"/>
          <w:szCs w:val="20"/>
          <w:lang w:eastAsia="en-US"/>
        </w:rPr>
        <w:t xml:space="preserve"> The approaches identified from RAN1 perspective can be over-the-air signaling (OTA) or non-over-the-air signaling (non-OTA).</w:t>
      </w:r>
    </w:p>
    <w:p w14:paraId="749D56EB" w14:textId="77777777" w:rsidR="0041247F" w:rsidRPr="00512018" w:rsidRDefault="0041247F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0375F592" w14:textId="662FAFD5" w:rsidR="0041247F" w:rsidRPr="00512018" w:rsidRDefault="0041247F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512018">
        <w:rPr>
          <w:rFonts w:ascii="Arial" w:hAnsi="Arial" w:cs="Arial"/>
          <w:sz w:val="20"/>
          <w:szCs w:val="20"/>
          <w:lang w:eastAsia="en-US"/>
        </w:rPr>
        <w:t xml:space="preserve">In RAN2 #129bis, </w:t>
      </w:r>
      <w:r w:rsidR="00FD7A33" w:rsidRPr="00512018">
        <w:rPr>
          <w:rFonts w:ascii="Arial" w:hAnsi="Arial" w:cs="Arial"/>
          <w:sz w:val="20"/>
          <w:szCs w:val="20"/>
          <w:lang w:eastAsia="en-US"/>
        </w:rPr>
        <w:t xml:space="preserve">there was no consensus on </w:t>
      </w:r>
      <w:r w:rsidR="00965D47" w:rsidRPr="00512018">
        <w:rPr>
          <w:rFonts w:ascii="Arial" w:hAnsi="Arial" w:cs="Arial"/>
          <w:sz w:val="20"/>
          <w:szCs w:val="20"/>
          <w:lang w:eastAsia="en-US"/>
        </w:rPr>
        <w:t>the OTA approach</w:t>
      </w:r>
      <w:r w:rsidR="00AE12F9" w:rsidRPr="00512018">
        <w:rPr>
          <w:rFonts w:ascii="Arial" w:hAnsi="Arial" w:cs="Arial"/>
          <w:sz w:val="20"/>
          <w:szCs w:val="20"/>
          <w:lang w:eastAsia="en-US"/>
        </w:rPr>
        <w:t>,</w:t>
      </w:r>
      <w:r w:rsidR="00965D47" w:rsidRPr="00512018">
        <w:rPr>
          <w:rFonts w:ascii="Arial" w:hAnsi="Arial" w:cs="Arial"/>
          <w:sz w:val="20"/>
          <w:szCs w:val="20"/>
          <w:lang w:eastAsia="en-US"/>
        </w:rPr>
        <w:t xml:space="preserve"> RAN2 lists three potentially feasible options for non-OTA approach, and further </w:t>
      </w:r>
      <w:r w:rsidR="004734E0" w:rsidRPr="00512018">
        <w:rPr>
          <w:rFonts w:ascii="Arial" w:hAnsi="Arial" w:cs="Arial"/>
          <w:sz w:val="20"/>
          <w:szCs w:val="20"/>
          <w:lang w:eastAsia="en-US"/>
        </w:rPr>
        <w:t>ask RAN3, SA2, SA3 and SA5 to check the feasibility</w:t>
      </w:r>
      <w:r w:rsidR="00744DF9" w:rsidRPr="00512018">
        <w:rPr>
          <w:rFonts w:ascii="Arial" w:hAnsi="Arial" w:cs="Arial"/>
          <w:sz w:val="20"/>
          <w:szCs w:val="20"/>
          <w:lang w:eastAsia="en-US"/>
        </w:rPr>
        <w:t xml:space="preserve"> [2]</w:t>
      </w:r>
      <w:r w:rsidR="004734E0" w:rsidRPr="00512018">
        <w:rPr>
          <w:rFonts w:ascii="Arial" w:hAnsi="Arial" w:cs="Arial"/>
          <w:sz w:val="20"/>
          <w:szCs w:val="20"/>
          <w:lang w:eastAsia="en-US"/>
        </w:rPr>
        <w:t>.</w:t>
      </w:r>
    </w:p>
    <w:p w14:paraId="15EBF7E4" w14:textId="77777777" w:rsidR="00D3760D" w:rsidRPr="00512018" w:rsidRDefault="00D3760D" w:rsidP="002D2B59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512018">
        <w:rPr>
          <w:rFonts w:ascii="Arial" w:hAnsi="Arial" w:cs="Arial"/>
          <w:sz w:val="20"/>
          <w:szCs w:val="20"/>
        </w:rPr>
        <w:t>Option 1: OAM -&gt; UE-side training entity</w:t>
      </w:r>
    </w:p>
    <w:p w14:paraId="1891AF30" w14:textId="77777777" w:rsidR="00D3760D" w:rsidRPr="00F76319" w:rsidRDefault="00D3760D" w:rsidP="002D2B59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F76319">
        <w:rPr>
          <w:rFonts w:ascii="Arial" w:hAnsi="Arial" w:cs="Arial"/>
          <w:sz w:val="20"/>
          <w:szCs w:val="20"/>
        </w:rPr>
        <w:t>Option 2: CN -&gt; UE-side training entity</w:t>
      </w:r>
    </w:p>
    <w:p w14:paraId="728C92E3" w14:textId="27FA713F" w:rsidR="00D3760D" w:rsidRPr="00F76319" w:rsidRDefault="00D3760D" w:rsidP="002D2B59">
      <w:pPr>
        <w:pStyle w:val="ListParagraph"/>
        <w:numPr>
          <w:ilvl w:val="0"/>
          <w:numId w:val="2"/>
        </w:num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F76319">
        <w:rPr>
          <w:rFonts w:ascii="Arial" w:hAnsi="Arial" w:cs="Arial"/>
          <w:sz w:val="20"/>
          <w:szCs w:val="20"/>
        </w:rPr>
        <w:t xml:space="preserve">Option 3: </w:t>
      </w:r>
      <w:proofErr w:type="spellStart"/>
      <w:r w:rsidRPr="00F76319">
        <w:rPr>
          <w:rFonts w:ascii="Arial" w:hAnsi="Arial" w:cs="Arial"/>
          <w:sz w:val="20"/>
          <w:szCs w:val="20"/>
        </w:rPr>
        <w:t>gNB</w:t>
      </w:r>
      <w:proofErr w:type="spellEnd"/>
      <w:r w:rsidRPr="00F76319">
        <w:rPr>
          <w:rFonts w:ascii="Arial" w:hAnsi="Arial" w:cs="Arial"/>
          <w:sz w:val="20"/>
          <w:szCs w:val="20"/>
        </w:rPr>
        <w:t xml:space="preserve"> -&gt; OAM/CN -&gt; UE-side training entity</w:t>
      </w:r>
    </w:p>
    <w:p w14:paraId="4A5CCC02" w14:textId="77777777" w:rsidR="00A40F34" w:rsidRPr="00F76319" w:rsidRDefault="00A40F34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433AA696" w14:textId="44AAEF26" w:rsidR="008412D2" w:rsidRPr="00F76319" w:rsidRDefault="00E25434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F76319">
        <w:rPr>
          <w:rFonts w:ascii="Arial" w:hAnsi="Arial" w:cs="Arial"/>
          <w:sz w:val="20"/>
          <w:szCs w:val="20"/>
          <w:lang w:eastAsia="en-US"/>
        </w:rPr>
        <w:t>Further</w:t>
      </w:r>
      <w:r w:rsidR="000A41F4" w:rsidRPr="00F76319">
        <w:rPr>
          <w:rFonts w:ascii="Arial" w:hAnsi="Arial" w:cs="Arial"/>
          <w:sz w:val="20"/>
          <w:szCs w:val="20"/>
          <w:lang w:eastAsia="en-US"/>
        </w:rPr>
        <w:t>,</w:t>
      </w:r>
      <w:r w:rsidRPr="00F76319">
        <w:rPr>
          <w:rFonts w:ascii="Arial" w:hAnsi="Arial" w:cs="Arial"/>
          <w:sz w:val="20"/>
          <w:szCs w:val="20"/>
          <w:lang w:eastAsia="en-US"/>
        </w:rPr>
        <w:t xml:space="preserve"> RAN3 </w:t>
      </w:r>
      <w:r w:rsidR="009572AF" w:rsidRPr="00F76319">
        <w:rPr>
          <w:rFonts w:ascii="Arial" w:hAnsi="Arial" w:cs="Arial"/>
          <w:sz w:val="20"/>
          <w:szCs w:val="20"/>
          <w:lang w:eastAsia="en-US"/>
        </w:rPr>
        <w:t xml:space="preserve">confirms the feasibility of the hop from </w:t>
      </w:r>
      <w:proofErr w:type="spellStart"/>
      <w:r w:rsidR="009572AF" w:rsidRPr="00F76319">
        <w:rPr>
          <w:rFonts w:ascii="Arial" w:hAnsi="Arial" w:cs="Arial"/>
          <w:sz w:val="20"/>
          <w:szCs w:val="20"/>
          <w:lang w:eastAsia="en-US"/>
        </w:rPr>
        <w:t>gNB</w:t>
      </w:r>
      <w:proofErr w:type="spellEnd"/>
      <w:r w:rsidR="009572AF" w:rsidRPr="00F76319">
        <w:rPr>
          <w:rFonts w:ascii="Arial" w:hAnsi="Arial" w:cs="Arial"/>
          <w:sz w:val="20"/>
          <w:szCs w:val="20"/>
          <w:lang w:eastAsia="en-US"/>
        </w:rPr>
        <w:t xml:space="preserve"> to OAM</w:t>
      </w:r>
      <w:r w:rsidR="00A91A14" w:rsidRPr="00F76319">
        <w:rPr>
          <w:rFonts w:ascii="Arial" w:hAnsi="Arial" w:cs="Arial"/>
          <w:sz w:val="20"/>
          <w:szCs w:val="20"/>
          <w:lang w:eastAsia="en-US"/>
        </w:rPr>
        <w:t xml:space="preserve"> in RAN3 </w:t>
      </w:r>
      <w:r w:rsidRPr="00F76319">
        <w:rPr>
          <w:rFonts w:ascii="Arial" w:hAnsi="Arial" w:cs="Arial"/>
          <w:sz w:val="20"/>
          <w:szCs w:val="20"/>
          <w:lang w:eastAsia="en-US"/>
        </w:rPr>
        <w:t>#128</w:t>
      </w:r>
      <w:r w:rsidR="00F630CB" w:rsidRPr="00F76319">
        <w:rPr>
          <w:rFonts w:ascii="Arial" w:hAnsi="Arial" w:cs="Arial"/>
          <w:sz w:val="20"/>
          <w:szCs w:val="20"/>
          <w:lang w:eastAsia="en-US"/>
        </w:rPr>
        <w:t xml:space="preserve"> [3]</w:t>
      </w:r>
      <w:r w:rsidR="004D1A9B" w:rsidRPr="00F76319">
        <w:rPr>
          <w:rFonts w:ascii="Arial" w:hAnsi="Arial" w:cs="Arial"/>
          <w:sz w:val="20"/>
          <w:szCs w:val="20"/>
          <w:lang w:eastAsia="en-US"/>
        </w:rPr>
        <w:t>.</w:t>
      </w:r>
      <w:r w:rsidR="00A91A14" w:rsidRPr="00F76319">
        <w:rPr>
          <w:rFonts w:ascii="Arial" w:hAnsi="Arial" w:cs="Arial"/>
          <w:sz w:val="20"/>
          <w:szCs w:val="20"/>
          <w:lang w:eastAsia="en-US"/>
        </w:rPr>
        <w:t xml:space="preserve"> </w:t>
      </w:r>
      <w:r w:rsidR="004D1A9B" w:rsidRPr="00F76319">
        <w:rPr>
          <w:rFonts w:ascii="Arial" w:hAnsi="Arial" w:cs="Arial"/>
          <w:sz w:val="20"/>
          <w:szCs w:val="20"/>
          <w:lang w:eastAsia="en-US"/>
        </w:rPr>
        <w:t>T</w:t>
      </w:r>
      <w:r w:rsidR="00A91A14" w:rsidRPr="00F76319">
        <w:rPr>
          <w:rFonts w:ascii="Arial" w:hAnsi="Arial" w:cs="Arial"/>
          <w:sz w:val="20"/>
          <w:szCs w:val="20"/>
          <w:lang w:eastAsia="en-US"/>
        </w:rPr>
        <w:t>hen</w:t>
      </w:r>
      <w:r w:rsidR="004D1A9B" w:rsidRPr="00F76319">
        <w:rPr>
          <w:rFonts w:ascii="Arial" w:hAnsi="Arial" w:cs="Arial"/>
          <w:sz w:val="20"/>
          <w:szCs w:val="20"/>
          <w:lang w:eastAsia="en-US"/>
        </w:rPr>
        <w:t>,</w:t>
      </w:r>
      <w:r w:rsidR="00A91A14" w:rsidRPr="00F76319">
        <w:rPr>
          <w:rFonts w:ascii="Arial" w:hAnsi="Arial" w:cs="Arial"/>
          <w:sz w:val="20"/>
          <w:szCs w:val="20"/>
          <w:lang w:eastAsia="en-US"/>
        </w:rPr>
        <w:t xml:space="preserve"> </w:t>
      </w:r>
      <w:r w:rsidR="004D1A9B" w:rsidRPr="00F76319">
        <w:rPr>
          <w:rFonts w:ascii="Arial" w:hAnsi="Arial" w:cs="Arial"/>
          <w:sz w:val="20"/>
          <w:szCs w:val="20"/>
          <w:lang w:eastAsia="en-US"/>
        </w:rPr>
        <w:t xml:space="preserve">the missing piece is the feasibility of </w:t>
      </w:r>
      <w:r w:rsidR="00F630CB" w:rsidRPr="00F76319">
        <w:rPr>
          <w:rFonts w:ascii="Arial" w:hAnsi="Arial" w:cs="Arial"/>
          <w:sz w:val="20"/>
          <w:szCs w:val="20"/>
          <w:lang w:eastAsia="en-US"/>
        </w:rPr>
        <w:t xml:space="preserve">sending dataset / model parameter from OAM to UE training entity. With such, </w:t>
      </w:r>
      <w:r w:rsidR="008412D2" w:rsidRPr="00F76319">
        <w:rPr>
          <w:rFonts w:ascii="Arial" w:hAnsi="Arial" w:cs="Arial"/>
          <w:sz w:val="20"/>
          <w:szCs w:val="20"/>
          <w:lang w:eastAsia="en-US"/>
        </w:rPr>
        <w:t>Rel-20 WID</w:t>
      </w:r>
      <w:r w:rsidR="00744DF9" w:rsidRPr="00F76319">
        <w:rPr>
          <w:rFonts w:ascii="Arial" w:hAnsi="Arial" w:cs="Arial"/>
          <w:sz w:val="20"/>
          <w:szCs w:val="20"/>
          <w:lang w:eastAsia="en-US"/>
        </w:rPr>
        <w:t xml:space="preserve"> [</w:t>
      </w:r>
      <w:r w:rsidR="00057E4C" w:rsidRPr="00F76319">
        <w:rPr>
          <w:rFonts w:ascii="Arial" w:hAnsi="Arial" w:cs="Arial"/>
          <w:sz w:val="20"/>
          <w:szCs w:val="20"/>
          <w:lang w:eastAsia="en-US"/>
        </w:rPr>
        <w:t>4</w:t>
      </w:r>
      <w:r w:rsidR="00744DF9" w:rsidRPr="00F76319">
        <w:rPr>
          <w:rFonts w:ascii="Arial" w:hAnsi="Arial" w:cs="Arial"/>
          <w:sz w:val="20"/>
          <w:szCs w:val="20"/>
          <w:lang w:eastAsia="en-US"/>
        </w:rPr>
        <w:t>]</w:t>
      </w:r>
      <w:r w:rsidR="000710D1" w:rsidRPr="00F76319">
        <w:rPr>
          <w:rFonts w:ascii="Arial" w:hAnsi="Arial" w:cs="Arial"/>
          <w:sz w:val="20"/>
          <w:szCs w:val="20"/>
          <w:lang w:eastAsia="en-US"/>
        </w:rPr>
        <w:t xml:space="preserve"> was endorsed </w:t>
      </w:r>
      <w:r w:rsidR="00FA1596" w:rsidRPr="00F76319">
        <w:rPr>
          <w:rFonts w:ascii="Arial" w:hAnsi="Arial" w:cs="Arial"/>
          <w:sz w:val="20"/>
          <w:szCs w:val="20"/>
          <w:lang w:eastAsia="en-US"/>
        </w:rPr>
        <w:t xml:space="preserve">in RAN </w:t>
      </w:r>
      <w:r w:rsidR="00E8066B">
        <w:rPr>
          <w:rFonts w:ascii="Arial" w:hAnsi="Arial" w:cs="Arial"/>
          <w:sz w:val="20"/>
          <w:szCs w:val="20"/>
          <w:lang w:eastAsia="en-US"/>
        </w:rPr>
        <w:t>P</w:t>
      </w:r>
      <w:r w:rsidR="00FA1596" w:rsidRPr="00F76319">
        <w:rPr>
          <w:rFonts w:ascii="Arial" w:hAnsi="Arial" w:cs="Arial"/>
          <w:sz w:val="20"/>
          <w:szCs w:val="20"/>
          <w:lang w:eastAsia="en-US"/>
        </w:rPr>
        <w:t>lenary #108 with a checkpoint</w:t>
      </w:r>
      <w:r w:rsidR="000710D1" w:rsidRPr="00F76319">
        <w:rPr>
          <w:rFonts w:ascii="Arial" w:hAnsi="Arial" w:cs="Arial"/>
          <w:sz w:val="20"/>
          <w:szCs w:val="20"/>
          <w:lang w:eastAsia="en-US"/>
        </w:rPr>
        <w:t xml:space="preserve"> </w:t>
      </w:r>
      <w:r w:rsidR="004229D8" w:rsidRPr="00F76319">
        <w:rPr>
          <w:rFonts w:ascii="Arial" w:hAnsi="Arial" w:cs="Arial"/>
          <w:sz w:val="20"/>
          <w:szCs w:val="20"/>
          <w:lang w:eastAsia="en-US"/>
        </w:rPr>
        <w:t xml:space="preserve">pending </w:t>
      </w:r>
      <w:r w:rsidR="00D86012" w:rsidRPr="00F76319">
        <w:rPr>
          <w:rFonts w:ascii="Arial" w:hAnsi="Arial" w:cs="Arial"/>
          <w:sz w:val="20"/>
          <w:szCs w:val="20"/>
          <w:lang w:eastAsia="en-US"/>
        </w:rPr>
        <w:t xml:space="preserve">upon </w:t>
      </w:r>
      <w:r w:rsidR="00D80429" w:rsidRPr="00F76319">
        <w:rPr>
          <w:rFonts w:ascii="Arial" w:hAnsi="Arial" w:cs="Arial"/>
          <w:sz w:val="20"/>
          <w:szCs w:val="20"/>
          <w:lang w:eastAsia="en-US"/>
        </w:rPr>
        <w:t>feedback from SA WGs</w:t>
      </w:r>
      <w:r w:rsidR="008412D2" w:rsidRPr="00F76319">
        <w:rPr>
          <w:rFonts w:ascii="Arial" w:hAnsi="Arial" w:cs="Arial"/>
          <w:sz w:val="20"/>
          <w:szCs w:val="20"/>
          <w:lang w:eastAsia="en-US"/>
        </w:rPr>
        <w:t>:</w:t>
      </w:r>
    </w:p>
    <w:p w14:paraId="3C159166" w14:textId="77777777" w:rsidR="008412D2" w:rsidRPr="00F76319" w:rsidRDefault="008412D2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0"/>
      </w:tblGrid>
      <w:tr w:rsidR="008412D2" w:rsidRPr="00F76319" w14:paraId="611898D7" w14:textId="77777777" w:rsidTr="000957BF"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7C5C8" w14:textId="77777777" w:rsidR="008412D2" w:rsidRPr="00F76319" w:rsidRDefault="008412D2" w:rsidP="002D2B59">
            <w:pPr>
              <w:tabs>
                <w:tab w:val="left" w:pos="990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6319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Inter-vendor training collaboration</w:t>
            </w:r>
            <w:r w:rsidRPr="00F76319">
              <w:rPr>
                <w:rFonts w:ascii="Arial" w:hAnsi="Arial" w:cs="Arial"/>
                <w:sz w:val="20"/>
                <w:szCs w:val="20"/>
                <w:lang w:eastAsia="en-US"/>
              </w:rPr>
              <w:t> for two-sided AI/ML models</w:t>
            </w:r>
          </w:p>
          <w:p w14:paraId="67EB4752" w14:textId="77777777" w:rsidR="008412D2" w:rsidRPr="00F76319" w:rsidRDefault="008412D2" w:rsidP="002D2B59">
            <w:pPr>
              <w:numPr>
                <w:ilvl w:val="0"/>
                <w:numId w:val="1"/>
              </w:numPr>
              <w:tabs>
                <w:tab w:val="left" w:pos="990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6319">
              <w:rPr>
                <w:rFonts w:ascii="Arial" w:hAnsi="Arial" w:cs="Arial"/>
                <w:sz w:val="20"/>
                <w:szCs w:val="20"/>
                <w:lang w:eastAsia="en-US"/>
              </w:rPr>
              <w:t>Fully defined/specified reference model (“Direction C”) with RAN1 scalability study outcome taken into account [RAN4/RAN1] – check-point in RAN#110 upon RAN4 feedback</w:t>
            </w:r>
          </w:p>
          <w:p w14:paraId="481C016F" w14:textId="77777777" w:rsidR="008412D2" w:rsidRPr="00F76319" w:rsidRDefault="008412D2" w:rsidP="002D2B59">
            <w:pPr>
              <w:numPr>
                <w:ilvl w:val="1"/>
                <w:numId w:val="1"/>
              </w:numPr>
              <w:tabs>
                <w:tab w:val="left" w:pos="990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6319">
              <w:rPr>
                <w:rFonts w:ascii="Arial" w:hAnsi="Arial" w:cs="Arial"/>
                <w:sz w:val="20"/>
                <w:szCs w:val="20"/>
                <w:lang w:eastAsia="en-US"/>
              </w:rPr>
              <w:t>Specification of standardized encoder model structure plus parameter exchange (“Direction A, sub-option 3a-1” without target CSI sharing) leveraging defined/reference model of “Direction C” and taking RAN1 scalability study outcome into account [RAN4/RAN1/RAN2/RAN3] – check-point in RAN#110 upon SA WG feedback</w:t>
            </w:r>
          </w:p>
          <w:p w14:paraId="756FE7B2" w14:textId="77777777" w:rsidR="008412D2" w:rsidRPr="00F76319" w:rsidRDefault="008412D2" w:rsidP="002D2B59">
            <w:pPr>
              <w:numPr>
                <w:ilvl w:val="0"/>
                <w:numId w:val="1"/>
              </w:numPr>
              <w:tabs>
                <w:tab w:val="left" w:pos="990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76319">
              <w:rPr>
                <w:rFonts w:ascii="Arial" w:hAnsi="Arial" w:cs="Arial"/>
                <w:sz w:val="20"/>
                <w:szCs w:val="20"/>
                <w:lang w:eastAsia="en-US"/>
              </w:rPr>
              <w:t>Specification of standardized dataset format/content plus dataset exchange (“Direction A, sub-option 4-1”) [RAN1/RAN2/RAN3/RAN4] – check-point in RAN#110 upon SA WG feedback</w:t>
            </w:r>
          </w:p>
        </w:tc>
      </w:tr>
    </w:tbl>
    <w:p w14:paraId="07AC4FA5" w14:textId="77777777" w:rsidR="008412D2" w:rsidRPr="00F76319" w:rsidRDefault="008412D2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F76319">
        <w:rPr>
          <w:rFonts w:ascii="Arial" w:hAnsi="Arial" w:cs="Arial"/>
          <w:sz w:val="20"/>
          <w:szCs w:val="20"/>
          <w:lang w:eastAsia="en-US"/>
        </w:rPr>
        <w:t> </w:t>
      </w:r>
    </w:p>
    <w:p w14:paraId="28A3A8C7" w14:textId="77777777" w:rsidR="008234ED" w:rsidRPr="00F76319" w:rsidRDefault="008234ED" w:rsidP="001C4777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07640CE7" w14:textId="77777777" w:rsidR="00744382" w:rsidRDefault="00057E4C" w:rsidP="00A81222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F76319">
        <w:rPr>
          <w:rFonts w:ascii="Arial" w:hAnsi="Arial" w:cs="Arial"/>
          <w:sz w:val="20"/>
          <w:szCs w:val="20"/>
          <w:lang w:eastAsia="en-US"/>
        </w:rPr>
        <w:lastRenderedPageBreak/>
        <w:t xml:space="preserve">In </w:t>
      </w:r>
      <w:r w:rsidR="005C60B0" w:rsidRPr="00F76319">
        <w:rPr>
          <w:rFonts w:ascii="Arial" w:hAnsi="Arial" w:cs="Arial"/>
          <w:sz w:val="20"/>
          <w:szCs w:val="20"/>
          <w:lang w:eastAsia="en-US"/>
        </w:rPr>
        <w:t>most recent SA</w:t>
      </w:r>
      <w:r w:rsidR="00174442" w:rsidRPr="00F76319">
        <w:rPr>
          <w:rFonts w:ascii="Arial" w:hAnsi="Arial" w:cs="Arial"/>
          <w:sz w:val="20"/>
          <w:szCs w:val="20"/>
          <w:lang w:eastAsia="en-US"/>
        </w:rPr>
        <w:t>5</w:t>
      </w:r>
      <w:r w:rsidR="001C4777" w:rsidRPr="00F76319">
        <w:rPr>
          <w:rFonts w:ascii="Arial" w:hAnsi="Arial" w:cs="Arial"/>
          <w:sz w:val="20"/>
          <w:szCs w:val="20"/>
          <w:lang w:eastAsia="en-US"/>
        </w:rPr>
        <w:t xml:space="preserve"> #1</w:t>
      </w:r>
      <w:r w:rsidR="00174442" w:rsidRPr="00F76319">
        <w:rPr>
          <w:rFonts w:ascii="Arial" w:hAnsi="Arial" w:cs="Arial"/>
          <w:sz w:val="20"/>
          <w:szCs w:val="20"/>
          <w:lang w:eastAsia="en-US"/>
        </w:rPr>
        <w:t>62</w:t>
      </w:r>
      <w:r w:rsidR="001C4777" w:rsidRPr="00F76319">
        <w:rPr>
          <w:rFonts w:ascii="Arial" w:hAnsi="Arial" w:cs="Arial"/>
          <w:sz w:val="20"/>
          <w:szCs w:val="20"/>
          <w:lang w:eastAsia="en-US"/>
        </w:rPr>
        <w:t xml:space="preserve">, </w:t>
      </w:r>
      <w:r w:rsidR="00174442" w:rsidRPr="00F76319">
        <w:rPr>
          <w:rFonts w:ascii="Arial" w:hAnsi="Arial" w:cs="Arial"/>
          <w:sz w:val="20"/>
          <w:szCs w:val="20"/>
          <w:lang w:eastAsia="en-US"/>
        </w:rPr>
        <w:t xml:space="preserve">SA5 confirms the feasibility of </w:t>
      </w:r>
      <w:r w:rsidR="00430B56" w:rsidRPr="00F76319">
        <w:rPr>
          <w:rFonts w:ascii="Arial" w:hAnsi="Arial" w:cs="Arial"/>
          <w:sz w:val="20"/>
          <w:szCs w:val="20"/>
          <w:lang w:eastAsia="en-US"/>
        </w:rPr>
        <w:t xml:space="preserve">the hop from OAM to UE training entity </w:t>
      </w:r>
      <w:r w:rsidR="00AE12F9" w:rsidRPr="00F76319">
        <w:rPr>
          <w:rFonts w:ascii="Arial" w:hAnsi="Arial" w:cs="Arial"/>
          <w:sz w:val="20"/>
          <w:szCs w:val="20"/>
          <w:lang w:eastAsia="en-US"/>
        </w:rPr>
        <w:t>with conditions and potential specification impacts</w:t>
      </w:r>
      <w:r w:rsidR="006D57C5" w:rsidRPr="00F76319">
        <w:rPr>
          <w:rFonts w:ascii="Arial" w:hAnsi="Arial" w:cs="Arial"/>
          <w:sz w:val="20"/>
          <w:szCs w:val="20"/>
          <w:lang w:eastAsia="en-US"/>
        </w:rPr>
        <w:t xml:space="preserve"> [6]</w:t>
      </w:r>
      <w:r w:rsidR="00AE12F9" w:rsidRPr="00F76319">
        <w:rPr>
          <w:rFonts w:ascii="Arial" w:hAnsi="Arial" w:cs="Arial"/>
          <w:sz w:val="20"/>
          <w:szCs w:val="20"/>
          <w:lang w:eastAsia="en-US"/>
        </w:rPr>
        <w:t xml:space="preserve">. </w:t>
      </w:r>
      <w:r w:rsidR="00F049B1" w:rsidRPr="00F76319">
        <w:rPr>
          <w:rFonts w:ascii="Arial" w:hAnsi="Arial" w:cs="Arial"/>
          <w:sz w:val="20"/>
          <w:szCs w:val="20"/>
          <w:lang w:eastAsia="en-US"/>
        </w:rPr>
        <w:t xml:space="preserve">Thus far, the overall correspondence and situation </w:t>
      </w:r>
      <w:r w:rsidR="00646860" w:rsidRPr="00F76319">
        <w:rPr>
          <w:rFonts w:ascii="Arial" w:hAnsi="Arial" w:cs="Arial"/>
          <w:sz w:val="20"/>
          <w:szCs w:val="20"/>
          <w:lang w:eastAsia="en-US"/>
        </w:rPr>
        <w:t xml:space="preserve">can be summarized in Table 1. </w:t>
      </w:r>
    </w:p>
    <w:p w14:paraId="7C280819" w14:textId="162793F6" w:rsidR="00A81222" w:rsidRPr="00F76319" w:rsidRDefault="00A81222" w:rsidP="00A81222">
      <w:pPr>
        <w:jc w:val="both"/>
        <w:rPr>
          <w:rFonts w:ascii="Arial" w:hAnsi="Arial" w:cs="Arial"/>
          <w:sz w:val="20"/>
          <w:szCs w:val="20"/>
        </w:rPr>
      </w:pPr>
      <w:r w:rsidRPr="00F76319">
        <w:rPr>
          <w:rFonts w:ascii="Arial" w:hAnsi="Arial" w:cs="Arial"/>
          <w:b/>
          <w:bCs/>
          <w:sz w:val="20"/>
          <w:szCs w:val="20"/>
          <w:lang w:eastAsia="en-US"/>
        </w:rPr>
        <w:t>One can see that following s</w:t>
      </w:r>
      <w:r w:rsidRPr="00F76319">
        <w:rPr>
          <w:rFonts w:ascii="Arial" w:hAnsi="Arial" w:cs="Arial"/>
          <w:b/>
          <w:bCs/>
          <w:sz w:val="20"/>
          <w:szCs w:val="20"/>
        </w:rPr>
        <w:t xml:space="preserve">olutions </w:t>
      </w:r>
      <w:r w:rsidR="00EE0A6C" w:rsidRPr="00F76319">
        <w:rPr>
          <w:rFonts w:ascii="Arial" w:hAnsi="Arial" w:cs="Arial"/>
          <w:b/>
          <w:bCs/>
          <w:sz w:val="20"/>
          <w:szCs w:val="20"/>
        </w:rPr>
        <w:t>have</w:t>
      </w:r>
      <w:r w:rsidRPr="00F76319">
        <w:rPr>
          <w:rFonts w:ascii="Arial" w:hAnsi="Arial" w:cs="Arial"/>
          <w:b/>
          <w:bCs/>
          <w:sz w:val="20"/>
          <w:szCs w:val="20"/>
        </w:rPr>
        <w:t xml:space="preserve"> been confirmed</w:t>
      </w:r>
      <w:r w:rsidR="004E3462" w:rsidRPr="00F76319">
        <w:rPr>
          <w:rFonts w:ascii="Arial" w:hAnsi="Arial" w:cs="Arial"/>
          <w:b/>
          <w:bCs/>
          <w:sz w:val="20"/>
          <w:szCs w:val="20"/>
        </w:rPr>
        <w:t xml:space="preserve"> feasible with SA5 potential specification impacts</w:t>
      </w:r>
      <w:r w:rsidRPr="00F76319">
        <w:rPr>
          <w:rFonts w:ascii="Arial" w:hAnsi="Arial" w:cs="Arial"/>
          <w:sz w:val="20"/>
          <w:szCs w:val="20"/>
        </w:rPr>
        <w:t>:</w:t>
      </w:r>
    </w:p>
    <w:p w14:paraId="26CBB406" w14:textId="34B6CD58" w:rsidR="00A81222" w:rsidRPr="00F76319" w:rsidRDefault="00A81222" w:rsidP="00A81222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76319">
        <w:rPr>
          <w:rFonts w:ascii="Arial" w:hAnsi="Arial" w:cs="Arial"/>
          <w:sz w:val="20"/>
          <w:szCs w:val="20"/>
        </w:rPr>
        <w:t xml:space="preserve">OAM </w:t>
      </w:r>
      <w:r w:rsidRPr="00F76319">
        <w:rPr>
          <w:rFonts w:ascii="Arial" w:hAnsi="Arial" w:cs="Arial"/>
          <w:sz w:val="20"/>
          <w:szCs w:val="20"/>
        </w:rPr>
        <w:sym w:font="Wingdings" w:char="F0E0"/>
      </w:r>
      <w:r w:rsidRPr="00F76319">
        <w:rPr>
          <w:rFonts w:ascii="Arial" w:hAnsi="Arial" w:cs="Arial"/>
          <w:sz w:val="20"/>
          <w:szCs w:val="20"/>
        </w:rPr>
        <w:t xml:space="preserve"> UE training entity: SA5</w:t>
      </w:r>
      <w:r w:rsidR="00322A36" w:rsidRPr="00F76319">
        <w:rPr>
          <w:rFonts w:ascii="Arial" w:hAnsi="Arial" w:cs="Arial"/>
          <w:sz w:val="20"/>
          <w:szCs w:val="20"/>
        </w:rPr>
        <w:t xml:space="preserve"> enhancement</w:t>
      </w:r>
    </w:p>
    <w:p w14:paraId="6FC61747" w14:textId="17AE40D0" w:rsidR="00A81222" w:rsidRPr="00F76319" w:rsidRDefault="00A81222" w:rsidP="00A81222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proofErr w:type="spellStart"/>
      <w:r w:rsidRPr="00F76319">
        <w:rPr>
          <w:rFonts w:ascii="Arial" w:hAnsi="Arial" w:cs="Arial"/>
          <w:sz w:val="20"/>
          <w:szCs w:val="20"/>
        </w:rPr>
        <w:t>gNB</w:t>
      </w:r>
      <w:proofErr w:type="spellEnd"/>
      <w:r w:rsidRPr="00F76319">
        <w:rPr>
          <w:rFonts w:ascii="Arial" w:hAnsi="Arial" w:cs="Arial"/>
          <w:sz w:val="20"/>
          <w:szCs w:val="20"/>
        </w:rPr>
        <w:t xml:space="preserve"> </w:t>
      </w:r>
      <w:r w:rsidRPr="00F76319">
        <w:rPr>
          <w:rFonts w:ascii="Arial" w:hAnsi="Arial" w:cs="Arial"/>
          <w:sz w:val="20"/>
          <w:szCs w:val="20"/>
        </w:rPr>
        <w:sym w:font="Wingdings" w:char="F0E0"/>
      </w:r>
      <w:r w:rsidRPr="00F76319">
        <w:rPr>
          <w:rFonts w:ascii="Arial" w:hAnsi="Arial" w:cs="Arial"/>
          <w:sz w:val="20"/>
          <w:szCs w:val="20"/>
        </w:rPr>
        <w:t xml:space="preserve"> OAM </w:t>
      </w:r>
      <w:r w:rsidRPr="00F76319">
        <w:rPr>
          <w:rFonts w:ascii="Arial" w:hAnsi="Arial" w:cs="Arial"/>
          <w:sz w:val="20"/>
          <w:szCs w:val="20"/>
        </w:rPr>
        <w:sym w:font="Wingdings" w:char="F0E0"/>
      </w:r>
      <w:r w:rsidRPr="00F76319">
        <w:rPr>
          <w:rFonts w:ascii="Arial" w:hAnsi="Arial" w:cs="Arial"/>
          <w:sz w:val="20"/>
          <w:szCs w:val="20"/>
        </w:rPr>
        <w:t xml:space="preserve"> UE training entity: SA5</w:t>
      </w:r>
      <w:r w:rsidR="00322A36" w:rsidRPr="00F76319">
        <w:rPr>
          <w:rFonts w:ascii="Arial" w:hAnsi="Arial" w:cs="Arial"/>
          <w:sz w:val="20"/>
          <w:szCs w:val="20"/>
        </w:rPr>
        <w:t xml:space="preserve"> enhancement</w:t>
      </w:r>
    </w:p>
    <w:p w14:paraId="312F5DCA" w14:textId="1D77FB7A" w:rsidR="00F06B29" w:rsidRDefault="00F06B29" w:rsidP="001C4777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4E8BD8B7" w14:textId="77777777" w:rsidR="0076301A" w:rsidRPr="00F76319" w:rsidRDefault="0076301A" w:rsidP="001C4777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2774B687" w14:textId="4BC0DFE4" w:rsidR="00B02F23" w:rsidRPr="00512018" w:rsidRDefault="00B02F23" w:rsidP="00B02F23">
      <w:pPr>
        <w:pStyle w:val="Caption"/>
        <w:keepNext/>
        <w:jc w:val="center"/>
        <w:rPr>
          <w:rFonts w:ascii="Arial" w:hAnsi="Arial" w:cs="Arial"/>
          <w:b/>
          <w:bCs/>
          <w:i w:val="0"/>
          <w:iCs w:val="0"/>
          <w:sz w:val="22"/>
          <w:szCs w:val="22"/>
        </w:rPr>
      </w:pPr>
      <w:r w:rsidRPr="00512018">
        <w:rPr>
          <w:rFonts w:ascii="Arial" w:hAnsi="Arial" w:cs="Arial"/>
          <w:b/>
          <w:bCs/>
          <w:i w:val="0"/>
          <w:iCs w:val="0"/>
          <w:sz w:val="22"/>
          <w:szCs w:val="22"/>
        </w:rPr>
        <w:t xml:space="preserve">Table </w:t>
      </w:r>
      <w:r w:rsidRPr="00512018">
        <w:rPr>
          <w:rFonts w:ascii="Arial" w:hAnsi="Arial" w:cs="Arial"/>
          <w:b/>
          <w:bCs/>
          <w:i w:val="0"/>
          <w:iCs w:val="0"/>
          <w:sz w:val="22"/>
          <w:szCs w:val="22"/>
        </w:rPr>
        <w:fldChar w:fldCharType="begin"/>
      </w:r>
      <w:r w:rsidRPr="00512018">
        <w:rPr>
          <w:rFonts w:ascii="Arial" w:hAnsi="Arial" w:cs="Arial"/>
          <w:b/>
          <w:bCs/>
          <w:i w:val="0"/>
          <w:iCs w:val="0"/>
          <w:sz w:val="22"/>
          <w:szCs w:val="22"/>
        </w:rPr>
        <w:instrText xml:space="preserve"> STYLEREF 1 \s </w:instrText>
      </w:r>
      <w:r w:rsidRPr="00512018">
        <w:rPr>
          <w:rFonts w:ascii="Arial" w:hAnsi="Arial" w:cs="Arial"/>
          <w:b/>
          <w:bCs/>
          <w:i w:val="0"/>
          <w:iCs w:val="0"/>
          <w:sz w:val="22"/>
          <w:szCs w:val="22"/>
        </w:rPr>
        <w:fldChar w:fldCharType="separate"/>
      </w:r>
      <w:r w:rsidRPr="00512018">
        <w:rPr>
          <w:rFonts w:ascii="Arial" w:hAnsi="Arial" w:cs="Arial"/>
          <w:b/>
          <w:bCs/>
          <w:i w:val="0"/>
          <w:iCs w:val="0"/>
          <w:noProof/>
          <w:sz w:val="22"/>
          <w:szCs w:val="22"/>
        </w:rPr>
        <w:t>1</w:t>
      </w:r>
      <w:r w:rsidRPr="00512018">
        <w:rPr>
          <w:rFonts w:ascii="Arial" w:hAnsi="Arial" w:cs="Arial"/>
          <w:b/>
          <w:bCs/>
          <w:i w:val="0"/>
          <w:iCs w:val="0"/>
          <w:sz w:val="22"/>
          <w:szCs w:val="22"/>
        </w:rPr>
        <w:fldChar w:fldCharType="end"/>
      </w:r>
      <w:r w:rsidRPr="00512018">
        <w:rPr>
          <w:rFonts w:ascii="Arial" w:hAnsi="Arial" w:cs="Arial"/>
          <w:b/>
          <w:bCs/>
          <w:i w:val="0"/>
          <w:iCs w:val="0"/>
          <w:sz w:val="22"/>
          <w:szCs w:val="22"/>
        </w:rPr>
        <w:noBreakHyphen/>
      </w:r>
      <w:r w:rsidRPr="00512018">
        <w:rPr>
          <w:rFonts w:ascii="Arial" w:hAnsi="Arial" w:cs="Arial"/>
          <w:b/>
          <w:bCs/>
          <w:i w:val="0"/>
          <w:iCs w:val="0"/>
          <w:sz w:val="22"/>
          <w:szCs w:val="22"/>
        </w:rPr>
        <w:fldChar w:fldCharType="begin"/>
      </w:r>
      <w:r w:rsidRPr="00512018">
        <w:rPr>
          <w:rFonts w:ascii="Arial" w:hAnsi="Arial" w:cs="Arial"/>
          <w:b/>
          <w:bCs/>
          <w:i w:val="0"/>
          <w:iCs w:val="0"/>
          <w:sz w:val="22"/>
          <w:szCs w:val="22"/>
        </w:rPr>
        <w:instrText xml:space="preserve"> SEQ Table \* ARABIC \s 1 </w:instrText>
      </w:r>
      <w:r w:rsidRPr="00512018">
        <w:rPr>
          <w:rFonts w:ascii="Arial" w:hAnsi="Arial" w:cs="Arial"/>
          <w:b/>
          <w:bCs/>
          <w:i w:val="0"/>
          <w:iCs w:val="0"/>
          <w:sz w:val="22"/>
          <w:szCs w:val="22"/>
        </w:rPr>
        <w:fldChar w:fldCharType="separate"/>
      </w:r>
      <w:r w:rsidRPr="00512018">
        <w:rPr>
          <w:rFonts w:ascii="Arial" w:hAnsi="Arial" w:cs="Arial"/>
          <w:b/>
          <w:bCs/>
          <w:i w:val="0"/>
          <w:iCs w:val="0"/>
          <w:noProof/>
          <w:sz w:val="22"/>
          <w:szCs w:val="22"/>
        </w:rPr>
        <w:t>1</w:t>
      </w:r>
      <w:r w:rsidRPr="00512018">
        <w:rPr>
          <w:rFonts w:ascii="Arial" w:hAnsi="Arial" w:cs="Arial"/>
          <w:b/>
          <w:bCs/>
          <w:i w:val="0"/>
          <w:iCs w:val="0"/>
          <w:sz w:val="22"/>
          <w:szCs w:val="22"/>
        </w:rPr>
        <w:fldChar w:fldCharType="end"/>
      </w:r>
      <w:r w:rsidRPr="00512018">
        <w:rPr>
          <w:rFonts w:ascii="Arial" w:hAnsi="Arial" w:cs="Arial"/>
          <w:b/>
          <w:bCs/>
          <w:i w:val="0"/>
          <w:iCs w:val="0"/>
          <w:sz w:val="22"/>
          <w:szCs w:val="22"/>
        </w:rPr>
        <w:t xml:space="preserve"> Correspondence between WGs on the feasibility of dataset / model parameter exchange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1980"/>
        <w:gridCol w:w="5845"/>
      </w:tblGrid>
      <w:tr w:rsidR="00AE648C" w:rsidRPr="00F76319" w14:paraId="58E7188D" w14:textId="77777777" w:rsidTr="00B97158">
        <w:tc>
          <w:tcPr>
            <w:tcW w:w="1525" w:type="dxa"/>
          </w:tcPr>
          <w:p w14:paraId="2DC65C57" w14:textId="4D40A7BC" w:rsidR="00AE648C" w:rsidRPr="00F76319" w:rsidRDefault="00AE648C" w:rsidP="002D2B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319">
              <w:rPr>
                <w:rFonts w:ascii="Arial" w:hAnsi="Arial" w:cs="Arial"/>
                <w:sz w:val="20"/>
                <w:szCs w:val="20"/>
              </w:rPr>
              <w:t>Source WG</w:t>
            </w:r>
          </w:p>
        </w:tc>
        <w:tc>
          <w:tcPr>
            <w:tcW w:w="1980" w:type="dxa"/>
          </w:tcPr>
          <w:p w14:paraId="2DD14D46" w14:textId="4E85737F" w:rsidR="00AE648C" w:rsidRPr="00F76319" w:rsidRDefault="00A42C76" w:rsidP="002D2B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319">
              <w:rPr>
                <w:rFonts w:ascii="Arial" w:hAnsi="Arial" w:cs="Arial"/>
                <w:sz w:val="20"/>
                <w:szCs w:val="20"/>
              </w:rPr>
              <w:t>To / cc</w:t>
            </w:r>
            <w:r w:rsidR="00AE648C" w:rsidRPr="00F76319">
              <w:rPr>
                <w:rFonts w:ascii="Arial" w:hAnsi="Arial" w:cs="Arial"/>
                <w:sz w:val="20"/>
                <w:szCs w:val="20"/>
              </w:rPr>
              <w:t xml:space="preserve"> WG</w:t>
            </w:r>
            <w:r w:rsidRPr="00F76319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845" w:type="dxa"/>
          </w:tcPr>
          <w:p w14:paraId="518E3DD6" w14:textId="73787256" w:rsidR="00AE648C" w:rsidRPr="00F76319" w:rsidRDefault="00FF47C7" w:rsidP="002D2B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319">
              <w:rPr>
                <w:rFonts w:ascii="Arial" w:hAnsi="Arial" w:cs="Arial"/>
                <w:sz w:val="20"/>
                <w:szCs w:val="20"/>
              </w:rPr>
              <w:t>Conclusions</w:t>
            </w:r>
          </w:p>
        </w:tc>
      </w:tr>
      <w:tr w:rsidR="00AE648C" w:rsidRPr="00F76319" w14:paraId="62B0A5E6" w14:textId="77777777" w:rsidTr="00B97158">
        <w:tc>
          <w:tcPr>
            <w:tcW w:w="1525" w:type="dxa"/>
          </w:tcPr>
          <w:p w14:paraId="2BFBA0C5" w14:textId="5063550A" w:rsidR="00AE648C" w:rsidRPr="00F76319" w:rsidRDefault="00E704B3" w:rsidP="002D2B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319">
              <w:rPr>
                <w:rFonts w:ascii="Arial" w:hAnsi="Arial" w:cs="Arial"/>
                <w:b/>
                <w:bCs/>
                <w:sz w:val="20"/>
                <w:szCs w:val="20"/>
              </w:rPr>
              <w:t>RAN1 #119</w:t>
            </w:r>
            <w:r w:rsidR="00963E92" w:rsidRPr="00F76319">
              <w:rPr>
                <w:rFonts w:ascii="Arial" w:hAnsi="Arial" w:cs="Arial"/>
                <w:sz w:val="20"/>
                <w:szCs w:val="20"/>
              </w:rPr>
              <w:t xml:space="preserve"> (Dec 2024)</w:t>
            </w:r>
          </w:p>
          <w:p w14:paraId="34A5C2F3" w14:textId="323F1CFE" w:rsidR="00E704B3" w:rsidRPr="00F76319" w:rsidRDefault="00E704B3" w:rsidP="002D2B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319">
              <w:rPr>
                <w:rFonts w:ascii="Arial" w:hAnsi="Arial" w:cs="Arial"/>
                <w:sz w:val="20"/>
                <w:szCs w:val="20"/>
              </w:rPr>
              <w:t>R1-2410922</w:t>
            </w:r>
            <w:r w:rsidR="006D57C5" w:rsidRPr="00F76319">
              <w:rPr>
                <w:rFonts w:ascii="Arial" w:hAnsi="Arial" w:cs="Arial"/>
                <w:sz w:val="20"/>
                <w:szCs w:val="20"/>
              </w:rPr>
              <w:t xml:space="preserve"> [1]</w:t>
            </w:r>
          </w:p>
        </w:tc>
        <w:tc>
          <w:tcPr>
            <w:tcW w:w="1980" w:type="dxa"/>
          </w:tcPr>
          <w:p w14:paraId="66E470E8" w14:textId="77777777" w:rsidR="00AE648C" w:rsidRPr="00F76319" w:rsidRDefault="00E704B3" w:rsidP="002D2B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319">
              <w:rPr>
                <w:rFonts w:ascii="Arial" w:hAnsi="Arial" w:cs="Arial"/>
                <w:sz w:val="20"/>
                <w:szCs w:val="20"/>
              </w:rPr>
              <w:t>To: RAN2</w:t>
            </w:r>
          </w:p>
          <w:p w14:paraId="5634A311" w14:textId="42F52DC8" w:rsidR="00E704B3" w:rsidRPr="00F76319" w:rsidRDefault="00E704B3" w:rsidP="002D2B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319">
              <w:rPr>
                <w:rFonts w:ascii="Arial" w:hAnsi="Arial" w:cs="Arial"/>
                <w:sz w:val="20"/>
                <w:szCs w:val="20"/>
              </w:rPr>
              <w:t xml:space="preserve">Cc: SA2, SA5, </w:t>
            </w:r>
            <w:r w:rsidR="00844A9F" w:rsidRPr="00F76319">
              <w:rPr>
                <w:rFonts w:ascii="Arial" w:hAnsi="Arial" w:cs="Arial"/>
                <w:sz w:val="20"/>
                <w:szCs w:val="20"/>
              </w:rPr>
              <w:t>SA</w:t>
            </w:r>
            <w:r w:rsidRPr="00F7631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845" w:type="dxa"/>
          </w:tcPr>
          <w:p w14:paraId="3C60A542" w14:textId="6A24C6AE" w:rsidR="00AE648C" w:rsidRPr="00F76319" w:rsidRDefault="00C62272" w:rsidP="002D2B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319">
              <w:rPr>
                <w:rFonts w:ascii="Arial" w:hAnsi="Arial" w:cs="Arial"/>
                <w:b/>
                <w:bCs/>
                <w:sz w:val="20"/>
                <w:szCs w:val="20"/>
              </w:rPr>
              <w:t>Check the</w:t>
            </w:r>
            <w:r w:rsidRPr="00F763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76319">
              <w:rPr>
                <w:rFonts w:ascii="Arial" w:hAnsi="Arial" w:cs="Arial"/>
                <w:b/>
                <w:bCs/>
                <w:sz w:val="20"/>
                <w:szCs w:val="20"/>
              </w:rPr>
              <w:t>feasibility of OTA and non-OTA</w:t>
            </w:r>
            <w:r w:rsidRPr="00F76319">
              <w:rPr>
                <w:rFonts w:ascii="Arial" w:hAnsi="Arial" w:cs="Arial"/>
                <w:sz w:val="20"/>
                <w:szCs w:val="20"/>
              </w:rPr>
              <w:t xml:space="preserve"> approaches for dataset / model parameter transfer from NW side training entity to UE side entity</w:t>
            </w:r>
          </w:p>
        </w:tc>
      </w:tr>
      <w:tr w:rsidR="00C62272" w:rsidRPr="00F76319" w14:paraId="1C9AACC7" w14:textId="77777777" w:rsidTr="00B97158">
        <w:tc>
          <w:tcPr>
            <w:tcW w:w="1525" w:type="dxa"/>
          </w:tcPr>
          <w:p w14:paraId="27B88DF8" w14:textId="77777777" w:rsidR="00C62272" w:rsidRPr="00F76319" w:rsidRDefault="001646E7" w:rsidP="002D2B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319">
              <w:rPr>
                <w:rFonts w:ascii="Arial" w:hAnsi="Arial" w:cs="Arial"/>
                <w:b/>
                <w:bCs/>
                <w:sz w:val="20"/>
                <w:szCs w:val="20"/>
              </w:rPr>
              <w:t>RAN2 #</w:t>
            </w:r>
            <w:r w:rsidR="00963E92" w:rsidRPr="00F76319">
              <w:rPr>
                <w:rFonts w:ascii="Arial" w:hAnsi="Arial" w:cs="Arial"/>
                <w:b/>
                <w:bCs/>
                <w:sz w:val="20"/>
                <w:szCs w:val="20"/>
              </w:rPr>
              <w:t>129bis</w:t>
            </w:r>
            <w:r w:rsidR="00963E92" w:rsidRPr="00F76319">
              <w:rPr>
                <w:rFonts w:ascii="Arial" w:hAnsi="Arial" w:cs="Arial"/>
                <w:sz w:val="20"/>
                <w:szCs w:val="20"/>
              </w:rPr>
              <w:t xml:space="preserve"> (Apr 2025)</w:t>
            </w:r>
          </w:p>
          <w:p w14:paraId="21A6A3D6" w14:textId="3FF368E1" w:rsidR="008B4D61" w:rsidRPr="00F76319" w:rsidRDefault="008B4D61" w:rsidP="002D2B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319">
              <w:rPr>
                <w:rFonts w:ascii="Arial" w:hAnsi="Arial" w:cs="Arial"/>
                <w:sz w:val="20"/>
                <w:szCs w:val="20"/>
              </w:rPr>
              <w:t>R2-2503169</w:t>
            </w:r>
            <w:r w:rsidR="006D57C5" w:rsidRPr="00F76319">
              <w:rPr>
                <w:rFonts w:ascii="Arial" w:hAnsi="Arial" w:cs="Arial"/>
                <w:sz w:val="20"/>
                <w:szCs w:val="20"/>
              </w:rPr>
              <w:t xml:space="preserve"> [2]</w:t>
            </w:r>
          </w:p>
        </w:tc>
        <w:tc>
          <w:tcPr>
            <w:tcW w:w="1980" w:type="dxa"/>
          </w:tcPr>
          <w:p w14:paraId="1D26FF8D" w14:textId="77777777" w:rsidR="00C62272" w:rsidRPr="00F76319" w:rsidRDefault="00963E92" w:rsidP="002D2B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319">
              <w:rPr>
                <w:rFonts w:ascii="Arial" w:hAnsi="Arial" w:cs="Arial"/>
                <w:sz w:val="20"/>
                <w:szCs w:val="20"/>
              </w:rPr>
              <w:t>To: RAN1, RAN3, SA2, SA5</w:t>
            </w:r>
          </w:p>
          <w:p w14:paraId="10E810D4" w14:textId="1347AE9B" w:rsidR="00963E92" w:rsidRPr="00F76319" w:rsidRDefault="00963E92" w:rsidP="002D2B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319">
              <w:rPr>
                <w:rFonts w:ascii="Arial" w:hAnsi="Arial" w:cs="Arial"/>
                <w:sz w:val="20"/>
                <w:szCs w:val="20"/>
              </w:rPr>
              <w:t>Cc: SA3</w:t>
            </w:r>
          </w:p>
        </w:tc>
        <w:tc>
          <w:tcPr>
            <w:tcW w:w="5845" w:type="dxa"/>
          </w:tcPr>
          <w:p w14:paraId="3D7D34E1" w14:textId="77777777" w:rsidR="00C62272" w:rsidRPr="00F76319" w:rsidRDefault="00471A1D" w:rsidP="002D2B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319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For OTA</w:t>
            </w:r>
            <w:r w:rsidRPr="00F76319">
              <w:rPr>
                <w:rFonts w:ascii="Arial" w:hAnsi="Arial" w:cs="Arial"/>
                <w:b/>
                <w:bCs/>
                <w:sz w:val="20"/>
                <w:szCs w:val="20"/>
              </w:rPr>
              <w:t>: RAN2 has no consensus on its feasibility</w:t>
            </w:r>
          </w:p>
          <w:p w14:paraId="029C4B07" w14:textId="77777777" w:rsidR="00471A1D" w:rsidRPr="00F76319" w:rsidRDefault="00471A1D" w:rsidP="002D2B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319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For non-OTA</w:t>
            </w:r>
            <w:r w:rsidRPr="00F76319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753134" w:rsidRPr="00F76319">
              <w:rPr>
                <w:rFonts w:ascii="Arial" w:hAnsi="Arial" w:cs="Arial"/>
                <w:b/>
                <w:bCs/>
                <w:sz w:val="20"/>
                <w:szCs w:val="20"/>
              </w:rPr>
              <w:t>RAN2 identifies three</w:t>
            </w:r>
            <w:r w:rsidR="00D06F30" w:rsidRPr="00F763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alternatives</w:t>
            </w:r>
            <w:r w:rsidR="00D06F30" w:rsidRPr="00F76319">
              <w:rPr>
                <w:rFonts w:ascii="Arial" w:hAnsi="Arial" w:cs="Arial"/>
                <w:sz w:val="20"/>
                <w:szCs w:val="20"/>
              </w:rPr>
              <w:t xml:space="preserve"> and assume they are feasibility in R19 architecture, but need further confirmation from SA2, SA5 and </w:t>
            </w:r>
            <w:r w:rsidR="009B6FA3" w:rsidRPr="00F76319">
              <w:rPr>
                <w:rFonts w:ascii="Arial" w:hAnsi="Arial" w:cs="Arial"/>
                <w:sz w:val="20"/>
                <w:szCs w:val="20"/>
              </w:rPr>
              <w:t>RAN3</w:t>
            </w:r>
          </w:p>
          <w:p w14:paraId="58F36944" w14:textId="130C72D6" w:rsidR="005446B4" w:rsidRPr="00F76319" w:rsidRDefault="00FF47C7" w:rsidP="002D2B5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319">
              <w:rPr>
                <w:rFonts w:ascii="Arial" w:hAnsi="Arial" w:cs="Arial"/>
                <w:sz w:val="20"/>
                <w:szCs w:val="20"/>
              </w:rPr>
              <w:t>Option 1</w:t>
            </w:r>
            <w:r w:rsidR="005446B4" w:rsidRPr="00F76319">
              <w:rPr>
                <w:rFonts w:ascii="Arial" w:hAnsi="Arial" w:cs="Arial"/>
                <w:sz w:val="20"/>
                <w:szCs w:val="20"/>
              </w:rPr>
              <w:t>: OAM -&gt; UE-side training entity</w:t>
            </w:r>
          </w:p>
          <w:p w14:paraId="7E069A59" w14:textId="76A1EFC2" w:rsidR="005446B4" w:rsidRPr="00F76319" w:rsidRDefault="00FF47C7" w:rsidP="002D2B5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319">
              <w:rPr>
                <w:rFonts w:ascii="Arial" w:hAnsi="Arial" w:cs="Arial"/>
                <w:sz w:val="20"/>
                <w:szCs w:val="20"/>
              </w:rPr>
              <w:t>Option 2</w:t>
            </w:r>
            <w:r w:rsidR="005446B4" w:rsidRPr="00F76319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AE270C" w:rsidRPr="00F76319">
              <w:rPr>
                <w:rFonts w:ascii="Arial" w:hAnsi="Arial" w:cs="Arial"/>
                <w:sz w:val="20"/>
                <w:szCs w:val="20"/>
              </w:rPr>
              <w:t>CN -&gt; UE-side training entity</w:t>
            </w:r>
          </w:p>
          <w:p w14:paraId="31DA3E74" w14:textId="7BB0E433" w:rsidR="00DA6B97" w:rsidRPr="00F76319" w:rsidRDefault="00FF47C7" w:rsidP="002D2B5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319">
              <w:rPr>
                <w:rFonts w:ascii="Arial" w:hAnsi="Arial" w:cs="Arial"/>
                <w:sz w:val="20"/>
                <w:szCs w:val="20"/>
              </w:rPr>
              <w:t>Option 3</w:t>
            </w:r>
            <w:r w:rsidR="00DA6B97" w:rsidRPr="00F76319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="00DA6B97" w:rsidRPr="00F76319">
              <w:rPr>
                <w:rFonts w:ascii="Arial" w:hAnsi="Arial" w:cs="Arial"/>
                <w:sz w:val="20"/>
                <w:szCs w:val="20"/>
              </w:rPr>
              <w:t>gNB</w:t>
            </w:r>
            <w:proofErr w:type="spellEnd"/>
            <w:r w:rsidR="00DA6B97" w:rsidRPr="00F76319">
              <w:rPr>
                <w:rFonts w:ascii="Arial" w:hAnsi="Arial" w:cs="Arial"/>
                <w:sz w:val="20"/>
                <w:szCs w:val="20"/>
              </w:rPr>
              <w:t xml:space="preserve"> -&gt; OAM/CN -&gt; UE-side training entity</w:t>
            </w:r>
          </w:p>
        </w:tc>
      </w:tr>
      <w:tr w:rsidR="00341A44" w:rsidRPr="00F76319" w14:paraId="4399E1D1" w14:textId="77777777" w:rsidTr="00B97158">
        <w:tc>
          <w:tcPr>
            <w:tcW w:w="1525" w:type="dxa"/>
          </w:tcPr>
          <w:p w14:paraId="5C529165" w14:textId="77777777" w:rsidR="00341A44" w:rsidRPr="00F76319" w:rsidRDefault="00341A44" w:rsidP="002D2B5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319">
              <w:rPr>
                <w:rFonts w:ascii="Arial" w:hAnsi="Arial" w:cs="Arial"/>
                <w:b/>
                <w:bCs/>
                <w:sz w:val="20"/>
                <w:szCs w:val="20"/>
              </w:rPr>
              <w:t>RAN3 #</w:t>
            </w:r>
            <w:r w:rsidR="00255608" w:rsidRPr="00F76319">
              <w:rPr>
                <w:rFonts w:ascii="Arial" w:hAnsi="Arial" w:cs="Arial"/>
                <w:b/>
                <w:bCs/>
                <w:sz w:val="20"/>
                <w:szCs w:val="20"/>
              </w:rPr>
              <w:t>128</w:t>
            </w:r>
          </w:p>
          <w:p w14:paraId="21C6BDF5" w14:textId="77777777" w:rsidR="00255608" w:rsidRPr="00F76319" w:rsidRDefault="00255608" w:rsidP="002D2B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319">
              <w:rPr>
                <w:rFonts w:ascii="Arial" w:hAnsi="Arial" w:cs="Arial"/>
                <w:sz w:val="20"/>
                <w:szCs w:val="20"/>
              </w:rPr>
              <w:t>(May 2025)</w:t>
            </w:r>
          </w:p>
          <w:p w14:paraId="05FDCA4D" w14:textId="3265451D" w:rsidR="00255608" w:rsidRPr="00F76319" w:rsidRDefault="00255608" w:rsidP="002D2B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319">
              <w:rPr>
                <w:rFonts w:ascii="Arial" w:hAnsi="Arial" w:cs="Arial"/>
                <w:sz w:val="20"/>
                <w:szCs w:val="20"/>
              </w:rPr>
              <w:t>R3-25</w:t>
            </w:r>
            <w:r w:rsidR="004B6BDF" w:rsidRPr="00F76319">
              <w:rPr>
                <w:rFonts w:ascii="Arial" w:hAnsi="Arial" w:cs="Arial"/>
                <w:sz w:val="20"/>
                <w:szCs w:val="20"/>
              </w:rPr>
              <w:t>3961</w:t>
            </w:r>
            <w:r w:rsidR="006D57C5" w:rsidRPr="00F76319">
              <w:rPr>
                <w:rFonts w:ascii="Arial" w:hAnsi="Arial" w:cs="Arial"/>
                <w:sz w:val="20"/>
                <w:szCs w:val="20"/>
              </w:rPr>
              <w:t xml:space="preserve"> [3]</w:t>
            </w:r>
          </w:p>
        </w:tc>
        <w:tc>
          <w:tcPr>
            <w:tcW w:w="1980" w:type="dxa"/>
          </w:tcPr>
          <w:p w14:paraId="71BFCF81" w14:textId="77777777" w:rsidR="00341A44" w:rsidRPr="00F76319" w:rsidRDefault="009700AA" w:rsidP="002D2B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319">
              <w:rPr>
                <w:rFonts w:ascii="Arial" w:hAnsi="Arial" w:cs="Arial"/>
                <w:sz w:val="20"/>
                <w:szCs w:val="20"/>
              </w:rPr>
              <w:t>To: RAN2, RAN1</w:t>
            </w:r>
          </w:p>
          <w:p w14:paraId="7446A1D8" w14:textId="5B75A71E" w:rsidR="009700AA" w:rsidRPr="00F76319" w:rsidRDefault="009700AA" w:rsidP="002D2B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319">
              <w:rPr>
                <w:rFonts w:ascii="Arial" w:hAnsi="Arial" w:cs="Arial"/>
                <w:sz w:val="20"/>
                <w:szCs w:val="20"/>
              </w:rPr>
              <w:t>Cc: SA2, SA5, SA3</w:t>
            </w:r>
          </w:p>
        </w:tc>
        <w:tc>
          <w:tcPr>
            <w:tcW w:w="5845" w:type="dxa"/>
          </w:tcPr>
          <w:p w14:paraId="389C8ADD" w14:textId="77777777" w:rsidR="00BA0144" w:rsidRPr="00F76319" w:rsidRDefault="009700AA" w:rsidP="002D2B5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F76319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For non-OTA, </w:t>
            </w:r>
          </w:p>
          <w:p w14:paraId="45E0EC02" w14:textId="52A15275" w:rsidR="00BA0144" w:rsidRPr="00F76319" w:rsidRDefault="00077CD9" w:rsidP="002D2B59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proofErr w:type="spellStart"/>
            <w:r w:rsidRPr="00F76319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gNB</w:t>
            </w:r>
            <w:proofErr w:type="spellEnd"/>
            <w:r w:rsidRPr="00F76319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 xml:space="preserve"> </w:t>
            </w:r>
            <w:r w:rsidRPr="00F76319">
              <w:rPr>
                <w:rFonts w:ascii="Arial" w:hAnsi="Arial" w:cs="Arial"/>
                <w:color w:val="00B050"/>
              </w:rPr>
              <w:sym w:font="Wingdings" w:char="F0E0"/>
            </w:r>
            <w:r w:rsidRPr="00F76319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 xml:space="preserve"> </w:t>
            </w:r>
            <w:r w:rsidR="00BA0144" w:rsidRPr="00F76319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OAM</w:t>
            </w:r>
            <w:r w:rsidR="00973D0B" w:rsidRPr="00F76319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 xml:space="preserve"> (option 1, 3)</w:t>
            </w:r>
            <w:r w:rsidR="006E4C91" w:rsidRPr="00F76319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:</w:t>
            </w:r>
            <w:r w:rsidR="009700AA" w:rsidRPr="00F76319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 xml:space="preserve"> </w:t>
            </w:r>
            <w:r w:rsidRPr="00F76319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feasible</w:t>
            </w:r>
          </w:p>
          <w:p w14:paraId="54BBCC4F" w14:textId="36F1B314" w:rsidR="00341A44" w:rsidRPr="00F76319" w:rsidRDefault="00077CD9" w:rsidP="002D2B59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proofErr w:type="spellStart"/>
            <w:r w:rsidRPr="00F76319">
              <w:rPr>
                <w:rFonts w:ascii="Arial" w:hAnsi="Arial" w:cs="Arial"/>
                <w:b/>
                <w:bCs/>
                <w:sz w:val="20"/>
                <w:szCs w:val="20"/>
              </w:rPr>
              <w:t>gNB</w:t>
            </w:r>
            <w:proofErr w:type="spellEnd"/>
            <w:r w:rsidR="009700AA" w:rsidRPr="00F763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76319">
              <w:rPr>
                <w:rFonts w:ascii="Arial" w:hAnsi="Arial" w:cs="Arial"/>
              </w:rPr>
              <w:sym w:font="Wingdings" w:char="F0E0"/>
            </w:r>
            <w:r w:rsidRPr="00F763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CN</w:t>
            </w:r>
            <w:r w:rsidR="00973D0B" w:rsidRPr="00F763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(option 2, 3)</w:t>
            </w:r>
            <w:r w:rsidRPr="00F763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not supported</w:t>
            </w:r>
            <w:r w:rsidR="009700AA" w:rsidRPr="00F763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 R19</w:t>
            </w:r>
            <w:r w:rsidR="00CB447A" w:rsidRPr="00F76319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CB447A" w:rsidRPr="00F76319" w14:paraId="108581E3" w14:textId="77777777" w:rsidTr="00B97158">
        <w:tc>
          <w:tcPr>
            <w:tcW w:w="1525" w:type="dxa"/>
          </w:tcPr>
          <w:p w14:paraId="70D2E387" w14:textId="77777777" w:rsidR="00CB447A" w:rsidRPr="00F76319" w:rsidRDefault="00CB447A" w:rsidP="002D2B5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319">
              <w:rPr>
                <w:rFonts w:ascii="Arial" w:hAnsi="Arial" w:cs="Arial"/>
                <w:b/>
                <w:bCs/>
                <w:sz w:val="20"/>
                <w:szCs w:val="20"/>
              </w:rPr>
              <w:t>SA2 #</w:t>
            </w:r>
            <w:r w:rsidR="00696BDE" w:rsidRPr="00F76319">
              <w:rPr>
                <w:rFonts w:ascii="Arial" w:hAnsi="Arial" w:cs="Arial"/>
                <w:b/>
                <w:bCs/>
                <w:sz w:val="20"/>
                <w:szCs w:val="20"/>
              </w:rPr>
              <w:t>170</w:t>
            </w:r>
          </w:p>
          <w:p w14:paraId="37E5E833" w14:textId="6024AD65" w:rsidR="00696BDE" w:rsidRPr="00F76319" w:rsidRDefault="00696BDE" w:rsidP="002D2B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319">
              <w:rPr>
                <w:rFonts w:ascii="Arial" w:hAnsi="Arial" w:cs="Arial"/>
                <w:sz w:val="20"/>
                <w:szCs w:val="20"/>
              </w:rPr>
              <w:t>(Aug 2025) SA2</w:t>
            </w:r>
            <w:r w:rsidR="00505208" w:rsidRPr="00F76319">
              <w:rPr>
                <w:rFonts w:ascii="Arial" w:hAnsi="Arial" w:cs="Arial"/>
                <w:sz w:val="20"/>
                <w:szCs w:val="20"/>
              </w:rPr>
              <w:t>-2508104</w:t>
            </w:r>
            <w:r w:rsidR="006D57C5" w:rsidRPr="00F76319">
              <w:rPr>
                <w:rFonts w:ascii="Arial" w:hAnsi="Arial" w:cs="Arial"/>
                <w:sz w:val="20"/>
                <w:szCs w:val="20"/>
              </w:rPr>
              <w:t xml:space="preserve"> [5]</w:t>
            </w:r>
          </w:p>
        </w:tc>
        <w:tc>
          <w:tcPr>
            <w:tcW w:w="1980" w:type="dxa"/>
          </w:tcPr>
          <w:p w14:paraId="0A9D4ABC" w14:textId="77777777" w:rsidR="00CB447A" w:rsidRPr="00F76319" w:rsidRDefault="00505208" w:rsidP="002D2B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319">
              <w:rPr>
                <w:rFonts w:ascii="Arial" w:hAnsi="Arial" w:cs="Arial"/>
                <w:sz w:val="20"/>
                <w:szCs w:val="20"/>
              </w:rPr>
              <w:t>To: RAN2</w:t>
            </w:r>
          </w:p>
          <w:p w14:paraId="0A09AE3E" w14:textId="5EB093F5" w:rsidR="00505208" w:rsidRPr="00F76319" w:rsidRDefault="00505208" w:rsidP="002D2B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319">
              <w:rPr>
                <w:rFonts w:ascii="Arial" w:hAnsi="Arial" w:cs="Arial"/>
                <w:sz w:val="20"/>
                <w:szCs w:val="20"/>
              </w:rPr>
              <w:t>Cc: RAN, RAN1, RAN3, SA, SA3, SA5</w:t>
            </w:r>
          </w:p>
        </w:tc>
        <w:tc>
          <w:tcPr>
            <w:tcW w:w="5845" w:type="dxa"/>
          </w:tcPr>
          <w:p w14:paraId="730B57D2" w14:textId="77777777" w:rsidR="0071552A" w:rsidRPr="00F76319" w:rsidRDefault="00EE488D" w:rsidP="002D2B5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F76319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For non-OTA, </w:t>
            </w:r>
          </w:p>
          <w:p w14:paraId="306E3F77" w14:textId="2FC20F2A" w:rsidR="00CB447A" w:rsidRPr="00F76319" w:rsidRDefault="0071552A" w:rsidP="002D2B5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319">
              <w:rPr>
                <w:rFonts w:ascii="Arial" w:hAnsi="Arial" w:cs="Arial"/>
                <w:b/>
                <w:bCs/>
                <w:sz w:val="20"/>
                <w:szCs w:val="20"/>
              </w:rPr>
              <w:t>Option 2 and 3</w:t>
            </w:r>
            <w:r w:rsidR="0087087C" w:rsidRPr="00F763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76319">
              <w:rPr>
                <w:rFonts w:ascii="Arial" w:hAnsi="Arial" w:cs="Arial"/>
                <w:b/>
                <w:bCs/>
                <w:sz w:val="20"/>
                <w:szCs w:val="20"/>
              </w:rPr>
              <w:t>are</w:t>
            </w:r>
            <w:r w:rsidR="0087087C" w:rsidRPr="00F763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infeasible in R19 architecture</w:t>
            </w:r>
            <w:r w:rsidR="00FF47C7" w:rsidRPr="00F76319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9075C9" w:rsidRPr="00F763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9075C9" w:rsidRPr="00F76319">
              <w:rPr>
                <w:rFonts w:ascii="Arial" w:hAnsi="Arial" w:cs="Arial"/>
                <w:sz w:val="20"/>
                <w:szCs w:val="20"/>
              </w:rPr>
              <w:t>Further study depends on RAN1/RAN</w:t>
            </w:r>
            <w:r w:rsidR="00FB170E" w:rsidRPr="00F76319">
              <w:rPr>
                <w:rFonts w:ascii="Arial" w:hAnsi="Arial" w:cs="Arial"/>
                <w:sz w:val="20"/>
                <w:szCs w:val="20"/>
              </w:rPr>
              <w:t xml:space="preserve"> requirements.</w:t>
            </w:r>
          </w:p>
        </w:tc>
      </w:tr>
      <w:tr w:rsidR="00FB170E" w:rsidRPr="00F76319" w14:paraId="0D982229" w14:textId="77777777" w:rsidTr="00B97158">
        <w:tc>
          <w:tcPr>
            <w:tcW w:w="1525" w:type="dxa"/>
          </w:tcPr>
          <w:p w14:paraId="2936F98E" w14:textId="77777777" w:rsidR="00685A5C" w:rsidRPr="00F76319" w:rsidRDefault="00FB170E" w:rsidP="002D2B5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319">
              <w:rPr>
                <w:rFonts w:ascii="Arial" w:hAnsi="Arial" w:cs="Arial"/>
                <w:b/>
                <w:bCs/>
                <w:sz w:val="20"/>
                <w:szCs w:val="20"/>
              </w:rPr>
              <w:t>SA5 #</w:t>
            </w:r>
            <w:r w:rsidR="00685A5C" w:rsidRPr="00F763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162 </w:t>
            </w:r>
          </w:p>
          <w:p w14:paraId="1E4F99F4" w14:textId="114B2DC9" w:rsidR="00FB170E" w:rsidRPr="00F76319" w:rsidRDefault="00685A5C" w:rsidP="002D2B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319">
              <w:rPr>
                <w:rFonts w:ascii="Arial" w:hAnsi="Arial" w:cs="Arial"/>
                <w:sz w:val="20"/>
                <w:szCs w:val="20"/>
              </w:rPr>
              <w:t>(Aug 2025) SA5-</w:t>
            </w:r>
            <w:r w:rsidR="00B97158" w:rsidRPr="00F76319">
              <w:rPr>
                <w:rFonts w:ascii="Arial" w:hAnsi="Arial" w:cs="Arial"/>
                <w:sz w:val="20"/>
                <w:szCs w:val="20"/>
              </w:rPr>
              <w:t>254083</w:t>
            </w:r>
            <w:r w:rsidR="006D57C5" w:rsidRPr="00F76319">
              <w:rPr>
                <w:rFonts w:ascii="Arial" w:hAnsi="Arial" w:cs="Arial"/>
                <w:sz w:val="20"/>
                <w:szCs w:val="20"/>
              </w:rPr>
              <w:t xml:space="preserve"> [6]</w:t>
            </w:r>
          </w:p>
        </w:tc>
        <w:tc>
          <w:tcPr>
            <w:tcW w:w="1980" w:type="dxa"/>
          </w:tcPr>
          <w:p w14:paraId="356C7145" w14:textId="77777777" w:rsidR="00FB170E" w:rsidRPr="00F76319" w:rsidRDefault="00B97158" w:rsidP="002D2B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319">
              <w:rPr>
                <w:rFonts w:ascii="Arial" w:hAnsi="Arial" w:cs="Arial"/>
                <w:sz w:val="20"/>
                <w:szCs w:val="20"/>
              </w:rPr>
              <w:t>To: RAN2</w:t>
            </w:r>
          </w:p>
          <w:p w14:paraId="6ED1FAFB" w14:textId="09315771" w:rsidR="00B97158" w:rsidRPr="00F76319" w:rsidRDefault="00B97158" w:rsidP="002D2B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6319">
              <w:rPr>
                <w:rFonts w:ascii="Arial" w:hAnsi="Arial" w:cs="Arial"/>
                <w:sz w:val="20"/>
                <w:szCs w:val="20"/>
              </w:rPr>
              <w:t>Cc: RAN, SA, RAN1, RAN3, SA2, SA3</w:t>
            </w:r>
          </w:p>
        </w:tc>
        <w:tc>
          <w:tcPr>
            <w:tcW w:w="5845" w:type="dxa"/>
          </w:tcPr>
          <w:p w14:paraId="2685DEE8" w14:textId="77777777" w:rsidR="000A59DA" w:rsidRPr="00F76319" w:rsidRDefault="008D586D" w:rsidP="002D2B5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F76319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For non-OTA, </w:t>
            </w:r>
          </w:p>
          <w:p w14:paraId="42493124" w14:textId="0625C0B1" w:rsidR="00FB170E" w:rsidRPr="00F76319" w:rsidRDefault="008D586D" w:rsidP="002D2B59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proofErr w:type="spellStart"/>
            <w:r w:rsidRPr="00F76319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>gNB</w:t>
            </w:r>
            <w:proofErr w:type="spellEnd"/>
            <w:r w:rsidRPr="00F76319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 xml:space="preserve"> </w:t>
            </w:r>
            <w:r w:rsidRPr="00F76319">
              <w:rPr>
                <w:rFonts w:ascii="Arial" w:hAnsi="Arial" w:cs="Arial"/>
                <w:color w:val="00B050"/>
              </w:rPr>
              <w:sym w:font="Wingdings" w:char="F0E0"/>
            </w:r>
            <w:r w:rsidRPr="00F76319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 xml:space="preserve"> OAM</w:t>
            </w:r>
            <w:r w:rsidR="0095292E" w:rsidRPr="00F76319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 xml:space="preserve"> (option 3)</w:t>
            </w:r>
            <w:r w:rsidRPr="00F76319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 xml:space="preserve"> is feasible</w:t>
            </w:r>
          </w:p>
          <w:p w14:paraId="08966B1E" w14:textId="6E0DE9FD" w:rsidR="000A59DA" w:rsidRPr="00F76319" w:rsidRDefault="00C52858" w:rsidP="002D2B59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F76319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 xml:space="preserve">OAM </w:t>
            </w:r>
            <w:r w:rsidRPr="00F76319">
              <w:rPr>
                <w:rFonts w:ascii="Arial" w:hAnsi="Arial" w:cs="Arial"/>
                <w:color w:val="00B050"/>
              </w:rPr>
              <w:sym w:font="Wingdings" w:char="F0E0"/>
            </w:r>
            <w:r w:rsidRPr="00F76319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 xml:space="preserve"> UE training entity</w:t>
            </w:r>
            <w:r w:rsidR="00EE0A6C" w:rsidRPr="00F76319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 xml:space="preserve"> (option 1 and option 3)</w:t>
            </w:r>
            <w:r w:rsidRPr="00F76319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 xml:space="preserve"> is feasible</w:t>
            </w:r>
            <w:r w:rsidRPr="00F763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with conditions </w:t>
            </w:r>
            <w:r w:rsidR="00EE0A6C" w:rsidRPr="00F76319">
              <w:rPr>
                <w:rFonts w:ascii="Arial" w:hAnsi="Arial" w:cs="Arial"/>
                <w:b/>
                <w:bCs/>
                <w:sz w:val="20"/>
                <w:szCs w:val="20"/>
              </w:rPr>
              <w:t>and</w:t>
            </w:r>
            <w:r w:rsidRPr="00F763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further enhancements</w:t>
            </w:r>
            <w:r w:rsidR="005E1E32" w:rsidRPr="00F763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(based on RAN1/RAN2 progress).</w:t>
            </w:r>
          </w:p>
        </w:tc>
      </w:tr>
    </w:tbl>
    <w:p w14:paraId="034B3BD0" w14:textId="2EC5D4B8" w:rsidR="00F06B29" w:rsidRPr="00F76319" w:rsidRDefault="00F06B29" w:rsidP="002D2B59">
      <w:pPr>
        <w:jc w:val="both"/>
        <w:rPr>
          <w:rFonts w:ascii="Arial" w:hAnsi="Arial" w:cs="Arial"/>
        </w:rPr>
      </w:pPr>
    </w:p>
    <w:p w14:paraId="508F74D9" w14:textId="5B9E75A9" w:rsidR="00214F93" w:rsidRPr="00F76319" w:rsidRDefault="00214F93" w:rsidP="002D2B59">
      <w:pPr>
        <w:jc w:val="both"/>
        <w:rPr>
          <w:rFonts w:ascii="Arial" w:hAnsi="Arial" w:cs="Arial"/>
          <w:sz w:val="20"/>
          <w:szCs w:val="20"/>
        </w:rPr>
      </w:pPr>
      <w:r w:rsidRPr="00F76319">
        <w:rPr>
          <w:rFonts w:ascii="Arial" w:hAnsi="Arial" w:cs="Arial"/>
          <w:sz w:val="20"/>
          <w:szCs w:val="20"/>
        </w:rPr>
        <w:t>From RAN perspective, inter-vendor training collaboration is critical to two-sided AIML use cases</w:t>
      </w:r>
      <w:r w:rsidR="00932A46" w:rsidRPr="00F76319">
        <w:rPr>
          <w:rFonts w:ascii="Arial" w:hAnsi="Arial" w:cs="Arial"/>
          <w:sz w:val="20"/>
          <w:szCs w:val="20"/>
        </w:rPr>
        <w:t xml:space="preserve">. In RAN1 Rel-18/19 study item, the major performance improvement is </w:t>
      </w:r>
      <w:r w:rsidR="00295224" w:rsidRPr="00F76319">
        <w:rPr>
          <w:rFonts w:ascii="Arial" w:hAnsi="Arial" w:cs="Arial"/>
          <w:sz w:val="20"/>
          <w:szCs w:val="20"/>
        </w:rPr>
        <w:t xml:space="preserve">observed </w:t>
      </w:r>
      <w:r w:rsidR="00932A46" w:rsidRPr="00F76319">
        <w:rPr>
          <w:rFonts w:ascii="Arial" w:hAnsi="Arial" w:cs="Arial"/>
          <w:sz w:val="20"/>
          <w:szCs w:val="20"/>
        </w:rPr>
        <w:t xml:space="preserve">based on </w:t>
      </w:r>
      <w:r w:rsidR="00295224" w:rsidRPr="00F76319">
        <w:rPr>
          <w:rFonts w:ascii="Arial" w:hAnsi="Arial" w:cs="Arial"/>
          <w:sz w:val="20"/>
          <w:szCs w:val="20"/>
        </w:rPr>
        <w:t>training collaboration via NW exchange</w:t>
      </w:r>
      <w:r w:rsidR="00202676" w:rsidRPr="00F76319">
        <w:rPr>
          <w:rFonts w:ascii="Arial" w:hAnsi="Arial" w:cs="Arial"/>
          <w:sz w:val="20"/>
          <w:szCs w:val="20"/>
        </w:rPr>
        <w:t xml:space="preserve"> dataset / model parameters. </w:t>
      </w:r>
      <w:r w:rsidR="00E85D14" w:rsidRPr="00F76319">
        <w:rPr>
          <w:rFonts w:ascii="Arial" w:hAnsi="Arial" w:cs="Arial"/>
          <w:sz w:val="20"/>
          <w:szCs w:val="20"/>
        </w:rPr>
        <w:t>More</w:t>
      </w:r>
      <w:r w:rsidR="005661DF" w:rsidRPr="00F76319">
        <w:rPr>
          <w:rFonts w:ascii="Arial" w:hAnsi="Arial" w:cs="Arial"/>
          <w:sz w:val="20"/>
          <w:szCs w:val="20"/>
        </w:rPr>
        <w:t>over</w:t>
      </w:r>
      <w:r w:rsidR="00E85D14" w:rsidRPr="00F76319">
        <w:rPr>
          <w:rFonts w:ascii="Arial" w:hAnsi="Arial" w:cs="Arial"/>
          <w:sz w:val="20"/>
          <w:szCs w:val="20"/>
        </w:rPr>
        <w:t xml:space="preserve">, standardized solution for exchanging </w:t>
      </w:r>
      <w:r w:rsidR="00DE38D0" w:rsidRPr="00F76319">
        <w:rPr>
          <w:rFonts w:ascii="Arial" w:hAnsi="Arial" w:cs="Arial"/>
          <w:sz w:val="20"/>
          <w:szCs w:val="20"/>
        </w:rPr>
        <w:t>dataset or parameter</w:t>
      </w:r>
      <w:r w:rsidR="00354F19" w:rsidRPr="00F76319">
        <w:rPr>
          <w:rFonts w:ascii="Arial" w:hAnsi="Arial" w:cs="Arial"/>
          <w:sz w:val="20"/>
          <w:szCs w:val="20"/>
        </w:rPr>
        <w:t xml:space="preserve"> in 5GA would set</w:t>
      </w:r>
      <w:r w:rsidR="00B02C25" w:rsidRPr="00F76319">
        <w:rPr>
          <w:rFonts w:ascii="Arial" w:hAnsi="Arial" w:cs="Arial"/>
          <w:sz w:val="20"/>
          <w:szCs w:val="20"/>
        </w:rPr>
        <w:t xml:space="preserve"> </w:t>
      </w:r>
      <w:r w:rsidR="00354F19" w:rsidRPr="00F76319">
        <w:rPr>
          <w:rFonts w:ascii="Arial" w:hAnsi="Arial" w:cs="Arial"/>
          <w:sz w:val="20"/>
          <w:szCs w:val="20"/>
        </w:rPr>
        <w:t xml:space="preserve">up a benchmark for </w:t>
      </w:r>
      <w:r w:rsidR="00BB1C08" w:rsidRPr="00F76319">
        <w:rPr>
          <w:rFonts w:ascii="Arial" w:hAnsi="Arial" w:cs="Arial"/>
          <w:sz w:val="20"/>
          <w:szCs w:val="20"/>
        </w:rPr>
        <w:t xml:space="preserve">other potential two-sided use cases in 6G. Thus, it is </w:t>
      </w:r>
      <w:r w:rsidR="00503190" w:rsidRPr="00F76319">
        <w:rPr>
          <w:rFonts w:ascii="Arial" w:hAnsi="Arial" w:cs="Arial"/>
          <w:sz w:val="20"/>
          <w:szCs w:val="20"/>
        </w:rPr>
        <w:t>essential</w:t>
      </w:r>
      <w:r w:rsidR="00BB1C08" w:rsidRPr="00F76319">
        <w:rPr>
          <w:rFonts w:ascii="Arial" w:hAnsi="Arial" w:cs="Arial"/>
          <w:sz w:val="20"/>
          <w:szCs w:val="20"/>
        </w:rPr>
        <w:t xml:space="preserve"> for SA plenary to </w:t>
      </w:r>
      <w:r w:rsidR="00120D06" w:rsidRPr="00F76319">
        <w:rPr>
          <w:rFonts w:ascii="Arial" w:hAnsi="Arial" w:cs="Arial"/>
          <w:sz w:val="20"/>
          <w:szCs w:val="20"/>
        </w:rPr>
        <w:t xml:space="preserve">consider </w:t>
      </w:r>
      <w:r w:rsidR="00B02C25" w:rsidRPr="00F76319">
        <w:rPr>
          <w:rFonts w:ascii="Arial" w:hAnsi="Arial" w:cs="Arial"/>
          <w:sz w:val="20"/>
          <w:szCs w:val="20"/>
        </w:rPr>
        <w:t xml:space="preserve">the </w:t>
      </w:r>
      <w:r w:rsidR="00120D06" w:rsidRPr="00F76319">
        <w:rPr>
          <w:rFonts w:ascii="Arial" w:hAnsi="Arial" w:cs="Arial"/>
          <w:sz w:val="20"/>
          <w:szCs w:val="20"/>
        </w:rPr>
        <w:t xml:space="preserve">specification of </w:t>
      </w:r>
      <w:r w:rsidR="00F646E3" w:rsidRPr="00F76319">
        <w:rPr>
          <w:rFonts w:ascii="Arial" w:hAnsi="Arial" w:cs="Arial"/>
          <w:sz w:val="20"/>
          <w:szCs w:val="20"/>
        </w:rPr>
        <w:t xml:space="preserve">the signaling </w:t>
      </w:r>
      <w:r w:rsidR="000D2693" w:rsidRPr="00F76319">
        <w:rPr>
          <w:rFonts w:ascii="Arial" w:hAnsi="Arial" w:cs="Arial"/>
          <w:sz w:val="20"/>
          <w:szCs w:val="20"/>
        </w:rPr>
        <w:t>and framework for exchanging dataset / model parameters from NW side training entity to</w:t>
      </w:r>
      <w:r w:rsidR="00B549AA">
        <w:rPr>
          <w:rFonts w:ascii="Arial" w:hAnsi="Arial" w:cs="Arial"/>
          <w:sz w:val="20"/>
          <w:szCs w:val="20"/>
        </w:rPr>
        <w:t xml:space="preserve"> </w:t>
      </w:r>
      <w:r w:rsidR="000D2693" w:rsidRPr="00F76319">
        <w:rPr>
          <w:rFonts w:ascii="Arial" w:hAnsi="Arial" w:cs="Arial"/>
          <w:sz w:val="20"/>
          <w:szCs w:val="20"/>
        </w:rPr>
        <w:t>UE side training entity.</w:t>
      </w:r>
      <w:r w:rsidR="002C7C3A" w:rsidRPr="00F76319">
        <w:rPr>
          <w:rFonts w:ascii="Arial" w:hAnsi="Arial" w:cs="Arial"/>
          <w:sz w:val="20"/>
          <w:szCs w:val="20"/>
        </w:rPr>
        <w:t xml:space="preserve"> The payload and overhead mentioned in R1-2410922 [1] can be considered as an example, while the detailed </w:t>
      </w:r>
      <w:r w:rsidR="00982B32" w:rsidRPr="00F76319">
        <w:rPr>
          <w:rFonts w:ascii="Arial" w:hAnsi="Arial" w:cs="Arial"/>
          <w:sz w:val="20"/>
          <w:szCs w:val="20"/>
        </w:rPr>
        <w:t>dataset format and structure depends on the ongoing discussion in RAN1 R20 WID.</w:t>
      </w:r>
    </w:p>
    <w:p w14:paraId="6EBA8ACD" w14:textId="77777777" w:rsidR="00A40F34" w:rsidRPr="00F76319" w:rsidRDefault="00A40F34" w:rsidP="002D2B59">
      <w:pPr>
        <w:jc w:val="both"/>
        <w:rPr>
          <w:rFonts w:ascii="Arial" w:hAnsi="Arial" w:cs="Arial"/>
          <w:sz w:val="20"/>
          <w:szCs w:val="20"/>
        </w:rPr>
      </w:pPr>
    </w:p>
    <w:p w14:paraId="7F5AD457" w14:textId="77777777" w:rsidR="00A40F34" w:rsidRPr="00F76319" w:rsidRDefault="00A40F34" w:rsidP="00F65194">
      <w:pPr>
        <w:pStyle w:val="Heading1"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-144" w:firstLine="0"/>
        <w:jc w:val="both"/>
        <w:textAlignment w:val="baseline"/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</w:pPr>
      <w:r w:rsidRPr="00F76319"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  <w:t xml:space="preserve">Action: </w:t>
      </w:r>
    </w:p>
    <w:p w14:paraId="0A4A0A42" w14:textId="35A03145" w:rsidR="00A40F34" w:rsidRDefault="00A40F34" w:rsidP="002D2B59">
      <w:pPr>
        <w:jc w:val="both"/>
        <w:rPr>
          <w:rFonts w:ascii="Arial" w:hAnsi="Arial" w:cs="Arial"/>
          <w:sz w:val="20"/>
          <w:szCs w:val="20"/>
          <w:u w:val="single"/>
        </w:rPr>
      </w:pPr>
      <w:r w:rsidRPr="00F76319">
        <w:rPr>
          <w:rFonts w:ascii="Arial" w:hAnsi="Arial" w:cs="Arial"/>
          <w:sz w:val="20"/>
          <w:szCs w:val="20"/>
          <w:u w:val="single"/>
        </w:rPr>
        <w:t>To SA</w:t>
      </w:r>
      <w:r w:rsidR="00B549AA">
        <w:rPr>
          <w:rFonts w:ascii="Arial" w:hAnsi="Arial" w:cs="Arial"/>
          <w:sz w:val="20"/>
          <w:szCs w:val="20"/>
          <w:u w:val="single"/>
        </w:rPr>
        <w:t xml:space="preserve">, </w:t>
      </w:r>
      <w:r w:rsidRPr="00F76319">
        <w:rPr>
          <w:rFonts w:ascii="Arial" w:hAnsi="Arial" w:cs="Arial"/>
          <w:sz w:val="20"/>
          <w:szCs w:val="20"/>
          <w:u w:val="single"/>
        </w:rPr>
        <w:t>Cc: SA2, SA5</w:t>
      </w:r>
    </w:p>
    <w:p w14:paraId="4E45A645" w14:textId="77777777" w:rsidR="00B549AA" w:rsidRPr="00F76319" w:rsidRDefault="00B549AA" w:rsidP="002D2B59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55784A76" w14:textId="2DBBC174" w:rsidR="00A40F34" w:rsidRDefault="00A40F34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B549AA">
        <w:rPr>
          <w:rFonts w:ascii="Arial" w:hAnsi="Arial" w:cs="Arial"/>
          <w:b/>
          <w:bCs/>
          <w:sz w:val="20"/>
          <w:szCs w:val="20"/>
        </w:rPr>
        <w:t>Action:</w:t>
      </w:r>
      <w:r w:rsidRPr="00F76319">
        <w:rPr>
          <w:rFonts w:ascii="Arial" w:hAnsi="Arial" w:cs="Arial"/>
          <w:sz w:val="20"/>
          <w:szCs w:val="20"/>
        </w:rPr>
        <w:t xml:space="preserve"> RAN respectfully asks SA/SA2/SA5 to </w:t>
      </w:r>
      <w:r w:rsidR="00977DE1" w:rsidRPr="00F76319">
        <w:rPr>
          <w:rFonts w:ascii="Arial" w:hAnsi="Arial" w:cs="Arial"/>
          <w:sz w:val="20"/>
          <w:szCs w:val="20"/>
          <w:lang w:eastAsia="en-US"/>
        </w:rPr>
        <w:t>coordinate</w:t>
      </w:r>
      <w:r w:rsidRPr="00F76319">
        <w:rPr>
          <w:rFonts w:ascii="Arial" w:hAnsi="Arial" w:cs="Arial"/>
          <w:sz w:val="20"/>
          <w:szCs w:val="20"/>
          <w:lang w:eastAsia="en-US"/>
        </w:rPr>
        <w:t xml:space="preserve"> the </w:t>
      </w:r>
      <w:r w:rsidR="00D777A3" w:rsidRPr="00F76319">
        <w:rPr>
          <w:rFonts w:ascii="Arial" w:hAnsi="Arial" w:cs="Arial"/>
          <w:sz w:val="20"/>
          <w:szCs w:val="20"/>
          <w:lang w:eastAsia="en-US"/>
        </w:rPr>
        <w:t xml:space="preserve">specification </w:t>
      </w:r>
      <w:r w:rsidRPr="00F76319">
        <w:rPr>
          <w:rFonts w:ascii="Arial" w:hAnsi="Arial" w:cs="Arial"/>
          <w:sz w:val="20"/>
          <w:szCs w:val="20"/>
          <w:lang w:eastAsia="en-US"/>
        </w:rPr>
        <w:t xml:space="preserve">of </w:t>
      </w:r>
      <w:r w:rsidR="003C301D" w:rsidRPr="00F76319">
        <w:rPr>
          <w:rFonts w:ascii="Arial" w:hAnsi="Arial" w:cs="Arial"/>
          <w:sz w:val="20"/>
          <w:szCs w:val="20"/>
          <w:lang w:eastAsia="en-US"/>
        </w:rPr>
        <w:t>dataset / model parameter exchange</w:t>
      </w:r>
      <w:r w:rsidR="00427923" w:rsidRPr="00F76319">
        <w:rPr>
          <w:rFonts w:ascii="Arial" w:hAnsi="Arial" w:cs="Arial"/>
          <w:sz w:val="20"/>
          <w:szCs w:val="20"/>
          <w:lang w:eastAsia="en-US"/>
        </w:rPr>
        <w:t xml:space="preserve"> in</w:t>
      </w:r>
      <w:r w:rsidR="008E14A4" w:rsidRPr="00F76319">
        <w:rPr>
          <w:rFonts w:ascii="Arial" w:hAnsi="Arial" w:cs="Arial"/>
          <w:sz w:val="20"/>
          <w:szCs w:val="20"/>
          <w:lang w:eastAsia="en-US"/>
        </w:rPr>
        <w:t xml:space="preserve"> Rel-20</w:t>
      </w:r>
      <w:r w:rsidRPr="00F76319">
        <w:rPr>
          <w:rFonts w:ascii="Arial" w:hAnsi="Arial" w:cs="Arial"/>
          <w:sz w:val="20"/>
          <w:szCs w:val="20"/>
          <w:lang w:eastAsia="en-US"/>
        </w:rPr>
        <w:t>.</w:t>
      </w:r>
    </w:p>
    <w:p w14:paraId="1BEE337E" w14:textId="77777777" w:rsidR="00B549AA" w:rsidRPr="00F76319" w:rsidRDefault="00B549AA" w:rsidP="002D2B59">
      <w:pPr>
        <w:tabs>
          <w:tab w:val="left" w:pos="99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63FFA601" w14:textId="77777777" w:rsidR="00CF7818" w:rsidRPr="00F76319" w:rsidRDefault="00CF7818" w:rsidP="005455D8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20"/>
        <w:ind w:left="432" w:hanging="432"/>
        <w:jc w:val="both"/>
        <w:textAlignment w:val="baseline"/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</w:pPr>
      <w:r w:rsidRPr="00F76319">
        <w:rPr>
          <w:rFonts w:ascii="Arial" w:eastAsia="Malgun Gothic" w:hAnsi="Arial" w:cs="Arial"/>
          <w:color w:val="auto"/>
          <w:sz w:val="32"/>
          <w:szCs w:val="20"/>
          <w:lang w:val="en-GB" w:eastAsia="en-US"/>
        </w:rPr>
        <w:lastRenderedPageBreak/>
        <w:t>References</w:t>
      </w:r>
    </w:p>
    <w:p w14:paraId="61905CD0" w14:textId="2FB294CD" w:rsidR="00CF7818" w:rsidRPr="00F76319" w:rsidRDefault="00A65B1A" w:rsidP="00CF7818">
      <w:pPr>
        <w:pStyle w:val="ListParagraph"/>
        <w:numPr>
          <w:ilvl w:val="0"/>
          <w:numId w:val="7"/>
        </w:numPr>
        <w:spacing w:after="180"/>
        <w:jc w:val="both"/>
        <w:rPr>
          <w:rFonts w:ascii="Arial" w:hAnsi="Arial" w:cs="Arial"/>
          <w:sz w:val="20"/>
          <w:szCs w:val="20"/>
        </w:rPr>
      </w:pPr>
      <w:bookmarkStart w:id="4" w:name="_Ref158989170"/>
      <w:bookmarkStart w:id="5" w:name="_Ref158971936"/>
      <w:bookmarkStart w:id="6" w:name="_Ref158821511"/>
      <w:r w:rsidRPr="00F76319">
        <w:rPr>
          <w:rFonts w:ascii="Arial" w:hAnsi="Arial" w:cs="Arial"/>
          <w:sz w:val="20"/>
          <w:szCs w:val="20"/>
        </w:rPr>
        <w:t>R1-2410922</w:t>
      </w:r>
      <w:r w:rsidR="00CF7818" w:rsidRPr="00F76319">
        <w:rPr>
          <w:rFonts w:ascii="Arial" w:hAnsi="Arial" w:cs="Arial"/>
          <w:sz w:val="20"/>
          <w:szCs w:val="20"/>
        </w:rPr>
        <w:t>, “</w:t>
      </w:r>
      <w:r w:rsidRPr="00F76319">
        <w:rPr>
          <w:rFonts w:ascii="Arial" w:hAnsi="Arial" w:cs="Arial"/>
          <w:sz w:val="20"/>
          <w:szCs w:val="20"/>
        </w:rPr>
        <w:t xml:space="preserve">LS on </w:t>
      </w:r>
      <w:proofErr w:type="spellStart"/>
      <w:r w:rsidRPr="00F76319">
        <w:rPr>
          <w:rFonts w:ascii="Arial" w:hAnsi="Arial" w:cs="Arial"/>
          <w:sz w:val="20"/>
          <w:szCs w:val="20"/>
        </w:rPr>
        <w:t>signalling</w:t>
      </w:r>
      <w:proofErr w:type="spellEnd"/>
      <w:r w:rsidRPr="00F76319">
        <w:rPr>
          <w:rFonts w:ascii="Arial" w:hAnsi="Arial" w:cs="Arial"/>
          <w:sz w:val="20"/>
          <w:szCs w:val="20"/>
        </w:rPr>
        <w:t xml:space="preserve"> feasibility of dataset and parameter sharing</w:t>
      </w:r>
      <w:r w:rsidR="00CF7818" w:rsidRPr="00F76319">
        <w:rPr>
          <w:rFonts w:ascii="Arial" w:hAnsi="Arial" w:cs="Arial"/>
          <w:sz w:val="20"/>
          <w:szCs w:val="20"/>
        </w:rPr>
        <w:t xml:space="preserve">” (Release 19), </w:t>
      </w:r>
      <w:r w:rsidR="003A78A6" w:rsidRPr="00F76319">
        <w:rPr>
          <w:rFonts w:ascii="Arial" w:hAnsi="Arial" w:cs="Arial"/>
          <w:sz w:val="20"/>
          <w:szCs w:val="20"/>
        </w:rPr>
        <w:t xml:space="preserve">RAN1 #119, </w:t>
      </w:r>
      <w:r w:rsidR="00B61F87" w:rsidRPr="00F76319">
        <w:rPr>
          <w:rFonts w:ascii="Arial" w:hAnsi="Arial" w:cs="Arial"/>
          <w:sz w:val="20"/>
          <w:szCs w:val="20"/>
        </w:rPr>
        <w:t xml:space="preserve">Orlando, Florida, USA, </w:t>
      </w:r>
      <w:r w:rsidRPr="00F76319">
        <w:rPr>
          <w:rFonts w:ascii="Arial" w:hAnsi="Arial" w:cs="Arial"/>
          <w:sz w:val="20"/>
          <w:szCs w:val="20"/>
        </w:rPr>
        <w:t>December</w:t>
      </w:r>
      <w:r w:rsidR="00CF7818" w:rsidRPr="00F76319">
        <w:rPr>
          <w:rFonts w:ascii="Arial" w:hAnsi="Arial" w:cs="Arial"/>
          <w:sz w:val="20"/>
          <w:szCs w:val="20"/>
        </w:rPr>
        <w:t xml:space="preserve"> 202</w:t>
      </w:r>
      <w:r w:rsidRPr="00F76319">
        <w:rPr>
          <w:rFonts w:ascii="Arial" w:hAnsi="Arial" w:cs="Arial"/>
          <w:sz w:val="20"/>
          <w:szCs w:val="20"/>
        </w:rPr>
        <w:t>4</w:t>
      </w:r>
      <w:r w:rsidR="00CF7818" w:rsidRPr="00F76319">
        <w:rPr>
          <w:rFonts w:ascii="Arial" w:hAnsi="Arial" w:cs="Arial"/>
          <w:sz w:val="20"/>
          <w:szCs w:val="20"/>
        </w:rPr>
        <w:t>.</w:t>
      </w:r>
      <w:bookmarkEnd w:id="4"/>
    </w:p>
    <w:p w14:paraId="7A457957" w14:textId="7E95B4F8" w:rsidR="00CF7818" w:rsidRPr="00F76319" w:rsidRDefault="00CF7818" w:rsidP="00CF7818">
      <w:pPr>
        <w:pStyle w:val="ListParagraph"/>
        <w:numPr>
          <w:ilvl w:val="0"/>
          <w:numId w:val="7"/>
        </w:numPr>
        <w:spacing w:after="180"/>
        <w:jc w:val="both"/>
        <w:rPr>
          <w:rFonts w:ascii="Arial" w:hAnsi="Arial" w:cs="Arial"/>
          <w:sz w:val="20"/>
          <w:szCs w:val="20"/>
        </w:rPr>
      </w:pPr>
      <w:r w:rsidRPr="00F76319">
        <w:rPr>
          <w:rFonts w:ascii="Arial" w:hAnsi="Arial" w:cs="Arial"/>
          <w:sz w:val="20"/>
          <w:szCs w:val="20"/>
        </w:rPr>
        <w:t>R</w:t>
      </w:r>
      <w:r w:rsidR="00B61F87" w:rsidRPr="00F76319">
        <w:rPr>
          <w:rFonts w:ascii="Arial" w:hAnsi="Arial" w:cs="Arial"/>
          <w:sz w:val="20"/>
          <w:szCs w:val="20"/>
        </w:rPr>
        <w:t>2</w:t>
      </w:r>
      <w:r w:rsidRPr="00F76319">
        <w:rPr>
          <w:rFonts w:ascii="Arial" w:hAnsi="Arial" w:cs="Arial"/>
          <w:sz w:val="20"/>
          <w:szCs w:val="20"/>
        </w:rPr>
        <w:t>-25</w:t>
      </w:r>
      <w:r w:rsidR="00B61F87" w:rsidRPr="00F76319">
        <w:rPr>
          <w:rFonts w:ascii="Arial" w:hAnsi="Arial" w:cs="Arial"/>
          <w:sz w:val="20"/>
          <w:szCs w:val="20"/>
        </w:rPr>
        <w:t>03169</w:t>
      </w:r>
      <w:r w:rsidRPr="00F76319">
        <w:rPr>
          <w:rFonts w:ascii="Arial" w:hAnsi="Arial" w:cs="Arial"/>
          <w:sz w:val="20"/>
          <w:szCs w:val="20"/>
        </w:rPr>
        <w:t>, “</w:t>
      </w:r>
      <w:r w:rsidR="00B61F87" w:rsidRPr="00F76319">
        <w:rPr>
          <w:rFonts w:ascii="Arial" w:hAnsi="Arial" w:cs="Arial"/>
          <w:sz w:val="20"/>
          <w:szCs w:val="20"/>
        </w:rPr>
        <w:t xml:space="preserve">Reply LS on </w:t>
      </w:r>
      <w:proofErr w:type="spellStart"/>
      <w:r w:rsidR="00B61F87" w:rsidRPr="00F76319">
        <w:rPr>
          <w:rFonts w:ascii="Arial" w:hAnsi="Arial" w:cs="Arial"/>
          <w:sz w:val="20"/>
          <w:szCs w:val="20"/>
        </w:rPr>
        <w:t>signalling</w:t>
      </w:r>
      <w:proofErr w:type="spellEnd"/>
      <w:r w:rsidR="00B61F87" w:rsidRPr="00F76319">
        <w:rPr>
          <w:rFonts w:ascii="Arial" w:hAnsi="Arial" w:cs="Arial"/>
          <w:sz w:val="20"/>
          <w:szCs w:val="20"/>
        </w:rPr>
        <w:t xml:space="preserve"> feasibility of dataset and parameter sharing</w:t>
      </w:r>
      <w:r w:rsidR="00000F22" w:rsidRPr="00F76319">
        <w:rPr>
          <w:rFonts w:ascii="Arial" w:hAnsi="Arial" w:cs="Arial"/>
          <w:sz w:val="20"/>
          <w:szCs w:val="20"/>
        </w:rPr>
        <w:t xml:space="preserve">”, </w:t>
      </w:r>
      <w:r w:rsidR="00275F8B" w:rsidRPr="00F76319">
        <w:rPr>
          <w:rFonts w:ascii="Arial" w:hAnsi="Arial" w:cs="Arial"/>
          <w:sz w:val="20"/>
          <w:szCs w:val="20"/>
        </w:rPr>
        <w:t>RAN2</w:t>
      </w:r>
      <w:r w:rsidRPr="00F76319">
        <w:rPr>
          <w:rFonts w:ascii="Arial" w:hAnsi="Arial" w:cs="Arial"/>
          <w:sz w:val="20"/>
          <w:szCs w:val="20"/>
        </w:rPr>
        <w:t xml:space="preserve"> #1</w:t>
      </w:r>
      <w:r w:rsidR="00275F8B" w:rsidRPr="00F76319">
        <w:rPr>
          <w:rFonts w:ascii="Arial" w:hAnsi="Arial" w:cs="Arial"/>
          <w:sz w:val="20"/>
          <w:szCs w:val="20"/>
        </w:rPr>
        <w:t>29bis, Wuhan, Ch</w:t>
      </w:r>
      <w:r w:rsidR="00B530A8" w:rsidRPr="00F76319">
        <w:rPr>
          <w:rFonts w:ascii="Arial" w:hAnsi="Arial" w:cs="Arial"/>
          <w:sz w:val="20"/>
          <w:szCs w:val="20"/>
        </w:rPr>
        <w:t>ina</w:t>
      </w:r>
      <w:r w:rsidRPr="00F76319">
        <w:rPr>
          <w:rFonts w:ascii="Arial" w:hAnsi="Arial" w:cs="Arial"/>
          <w:sz w:val="20"/>
          <w:szCs w:val="20"/>
        </w:rPr>
        <w:t xml:space="preserve">, </w:t>
      </w:r>
      <w:r w:rsidR="00B530A8" w:rsidRPr="00F76319">
        <w:rPr>
          <w:rFonts w:ascii="Arial" w:hAnsi="Arial" w:cs="Arial"/>
          <w:sz w:val="20"/>
          <w:szCs w:val="20"/>
        </w:rPr>
        <w:t>April</w:t>
      </w:r>
      <w:r w:rsidRPr="00F76319">
        <w:rPr>
          <w:rFonts w:ascii="Arial" w:hAnsi="Arial" w:cs="Arial"/>
          <w:sz w:val="20"/>
          <w:szCs w:val="20"/>
        </w:rPr>
        <w:t xml:space="preserve"> 2025.</w:t>
      </w:r>
      <w:bookmarkEnd w:id="5"/>
    </w:p>
    <w:p w14:paraId="795F0A56" w14:textId="7215234A" w:rsidR="00B530A8" w:rsidRPr="00F76319" w:rsidRDefault="00B530A8" w:rsidP="00B530A8">
      <w:pPr>
        <w:pStyle w:val="ListParagraph"/>
        <w:numPr>
          <w:ilvl w:val="0"/>
          <w:numId w:val="7"/>
        </w:numPr>
        <w:spacing w:after="180"/>
        <w:jc w:val="both"/>
        <w:rPr>
          <w:rFonts w:ascii="Arial" w:hAnsi="Arial" w:cs="Arial"/>
          <w:sz w:val="20"/>
          <w:szCs w:val="20"/>
        </w:rPr>
      </w:pPr>
      <w:r w:rsidRPr="00F76319">
        <w:rPr>
          <w:rFonts w:ascii="Arial" w:hAnsi="Arial" w:cs="Arial"/>
          <w:sz w:val="20"/>
          <w:szCs w:val="20"/>
        </w:rPr>
        <w:t>R3-2539</w:t>
      </w:r>
      <w:r w:rsidR="00231463" w:rsidRPr="00F76319">
        <w:rPr>
          <w:rFonts w:ascii="Arial" w:hAnsi="Arial" w:cs="Arial"/>
          <w:sz w:val="20"/>
          <w:szCs w:val="20"/>
        </w:rPr>
        <w:t>61</w:t>
      </w:r>
      <w:r w:rsidRPr="00F76319">
        <w:rPr>
          <w:rFonts w:ascii="Arial" w:hAnsi="Arial" w:cs="Arial"/>
          <w:sz w:val="20"/>
          <w:szCs w:val="20"/>
        </w:rPr>
        <w:t>, “</w:t>
      </w:r>
      <w:r w:rsidR="00000F22" w:rsidRPr="00F76319">
        <w:rPr>
          <w:rFonts w:ascii="Arial" w:hAnsi="Arial" w:cs="Arial"/>
          <w:sz w:val="20"/>
          <w:szCs w:val="20"/>
        </w:rPr>
        <w:t xml:space="preserve">Reply LS on </w:t>
      </w:r>
      <w:proofErr w:type="spellStart"/>
      <w:r w:rsidR="00000F22" w:rsidRPr="00F76319">
        <w:rPr>
          <w:rFonts w:ascii="Arial" w:hAnsi="Arial" w:cs="Arial"/>
          <w:sz w:val="20"/>
          <w:szCs w:val="20"/>
        </w:rPr>
        <w:t>signalling</w:t>
      </w:r>
      <w:proofErr w:type="spellEnd"/>
      <w:r w:rsidR="00000F22" w:rsidRPr="00F76319">
        <w:rPr>
          <w:rFonts w:ascii="Arial" w:hAnsi="Arial" w:cs="Arial"/>
          <w:sz w:val="20"/>
          <w:szCs w:val="20"/>
        </w:rPr>
        <w:t xml:space="preserve"> feasibility of dataset and parameter sharing”, </w:t>
      </w:r>
      <w:r w:rsidRPr="00F76319">
        <w:rPr>
          <w:rFonts w:ascii="Arial" w:hAnsi="Arial" w:cs="Arial"/>
          <w:sz w:val="20"/>
          <w:szCs w:val="20"/>
        </w:rPr>
        <w:t>RAN</w:t>
      </w:r>
      <w:r w:rsidR="00231463" w:rsidRPr="00F76319">
        <w:rPr>
          <w:rFonts w:ascii="Arial" w:hAnsi="Arial" w:cs="Arial"/>
          <w:sz w:val="20"/>
          <w:szCs w:val="20"/>
        </w:rPr>
        <w:t>3</w:t>
      </w:r>
      <w:r w:rsidRPr="00F76319">
        <w:rPr>
          <w:rFonts w:ascii="Arial" w:hAnsi="Arial" w:cs="Arial"/>
          <w:sz w:val="20"/>
          <w:szCs w:val="20"/>
        </w:rPr>
        <w:t xml:space="preserve"> #12</w:t>
      </w:r>
      <w:r w:rsidR="00231463" w:rsidRPr="00F76319">
        <w:rPr>
          <w:rFonts w:ascii="Arial" w:hAnsi="Arial" w:cs="Arial"/>
          <w:sz w:val="20"/>
          <w:szCs w:val="20"/>
        </w:rPr>
        <w:t>8</w:t>
      </w:r>
      <w:r w:rsidRPr="00F76319">
        <w:rPr>
          <w:rFonts w:ascii="Arial" w:hAnsi="Arial" w:cs="Arial"/>
          <w:sz w:val="20"/>
          <w:szCs w:val="20"/>
        </w:rPr>
        <w:t xml:space="preserve">, </w:t>
      </w:r>
      <w:r w:rsidR="00231463" w:rsidRPr="00F76319">
        <w:rPr>
          <w:rFonts w:ascii="Arial" w:hAnsi="Arial" w:cs="Arial"/>
          <w:sz w:val="20"/>
          <w:szCs w:val="20"/>
        </w:rPr>
        <w:t xml:space="preserve">St. </w:t>
      </w:r>
      <w:proofErr w:type="spellStart"/>
      <w:r w:rsidR="00231463" w:rsidRPr="00F76319">
        <w:rPr>
          <w:rFonts w:ascii="Arial" w:hAnsi="Arial" w:cs="Arial"/>
          <w:sz w:val="20"/>
          <w:szCs w:val="20"/>
        </w:rPr>
        <w:t>Julinas</w:t>
      </w:r>
      <w:proofErr w:type="spellEnd"/>
      <w:r w:rsidR="00231463" w:rsidRPr="00F76319">
        <w:rPr>
          <w:rFonts w:ascii="Arial" w:hAnsi="Arial" w:cs="Arial"/>
          <w:sz w:val="20"/>
          <w:szCs w:val="20"/>
        </w:rPr>
        <w:t>, Malta</w:t>
      </w:r>
      <w:r w:rsidRPr="00F76319">
        <w:rPr>
          <w:rFonts w:ascii="Arial" w:hAnsi="Arial" w:cs="Arial"/>
          <w:sz w:val="20"/>
          <w:szCs w:val="20"/>
        </w:rPr>
        <w:t xml:space="preserve">, </w:t>
      </w:r>
      <w:r w:rsidR="00231463" w:rsidRPr="00F76319">
        <w:rPr>
          <w:rFonts w:ascii="Arial" w:hAnsi="Arial" w:cs="Arial"/>
          <w:sz w:val="20"/>
          <w:szCs w:val="20"/>
        </w:rPr>
        <w:t>May</w:t>
      </w:r>
      <w:r w:rsidRPr="00F76319">
        <w:rPr>
          <w:rFonts w:ascii="Arial" w:hAnsi="Arial" w:cs="Arial"/>
          <w:sz w:val="20"/>
          <w:szCs w:val="20"/>
        </w:rPr>
        <w:t xml:space="preserve"> 2025.</w:t>
      </w:r>
    </w:p>
    <w:p w14:paraId="41D65236" w14:textId="6E34BB80" w:rsidR="00B530A8" w:rsidRPr="00F76319" w:rsidRDefault="00231463" w:rsidP="00CF7818">
      <w:pPr>
        <w:pStyle w:val="ListParagraph"/>
        <w:numPr>
          <w:ilvl w:val="0"/>
          <w:numId w:val="7"/>
        </w:numPr>
        <w:spacing w:after="180"/>
        <w:jc w:val="both"/>
        <w:rPr>
          <w:rFonts w:ascii="Arial" w:hAnsi="Arial" w:cs="Arial"/>
          <w:sz w:val="20"/>
          <w:szCs w:val="20"/>
        </w:rPr>
      </w:pPr>
      <w:r w:rsidRPr="00F76319">
        <w:rPr>
          <w:rFonts w:ascii="Arial" w:hAnsi="Arial" w:cs="Arial"/>
          <w:sz w:val="20"/>
          <w:szCs w:val="20"/>
        </w:rPr>
        <w:t>RP-25</w:t>
      </w:r>
      <w:r w:rsidR="008C0149" w:rsidRPr="00F76319">
        <w:rPr>
          <w:rFonts w:ascii="Arial" w:hAnsi="Arial" w:cs="Arial"/>
          <w:sz w:val="20"/>
          <w:szCs w:val="20"/>
        </w:rPr>
        <w:t>1870</w:t>
      </w:r>
      <w:r w:rsidRPr="00F76319">
        <w:rPr>
          <w:rFonts w:ascii="Arial" w:hAnsi="Arial" w:cs="Arial"/>
          <w:sz w:val="20"/>
          <w:szCs w:val="20"/>
        </w:rPr>
        <w:t>, “</w:t>
      </w:r>
      <w:r w:rsidR="008869C2" w:rsidRPr="00F76319">
        <w:rPr>
          <w:rFonts w:ascii="Arial" w:hAnsi="Arial" w:cs="Arial"/>
          <w:sz w:val="20"/>
          <w:szCs w:val="20"/>
        </w:rPr>
        <w:t>New WI: Artificial Intelligence (AI)/Machine Learning (ML) for NR air interface enhancements</w:t>
      </w:r>
      <w:r w:rsidRPr="00F76319">
        <w:rPr>
          <w:rFonts w:ascii="Arial" w:hAnsi="Arial" w:cs="Arial"/>
          <w:sz w:val="20"/>
          <w:szCs w:val="20"/>
        </w:rPr>
        <w:t>”, RAN</w:t>
      </w:r>
      <w:r w:rsidR="008869C2" w:rsidRPr="00F76319">
        <w:rPr>
          <w:rFonts w:ascii="Arial" w:hAnsi="Arial" w:cs="Arial"/>
          <w:sz w:val="20"/>
          <w:szCs w:val="20"/>
        </w:rPr>
        <w:t xml:space="preserve"> plenary</w:t>
      </w:r>
      <w:r w:rsidRPr="00F76319">
        <w:rPr>
          <w:rFonts w:ascii="Arial" w:hAnsi="Arial" w:cs="Arial"/>
          <w:sz w:val="20"/>
          <w:szCs w:val="20"/>
        </w:rPr>
        <w:t xml:space="preserve"> #1</w:t>
      </w:r>
      <w:r w:rsidR="008869C2" w:rsidRPr="00F76319">
        <w:rPr>
          <w:rFonts w:ascii="Arial" w:hAnsi="Arial" w:cs="Arial"/>
          <w:sz w:val="20"/>
          <w:szCs w:val="20"/>
        </w:rPr>
        <w:t>0</w:t>
      </w:r>
      <w:r w:rsidRPr="00F76319">
        <w:rPr>
          <w:rFonts w:ascii="Arial" w:hAnsi="Arial" w:cs="Arial"/>
          <w:sz w:val="20"/>
          <w:szCs w:val="20"/>
        </w:rPr>
        <w:t xml:space="preserve">8, </w:t>
      </w:r>
      <w:r w:rsidR="008869C2" w:rsidRPr="00F76319">
        <w:rPr>
          <w:rFonts w:ascii="Arial" w:hAnsi="Arial" w:cs="Arial"/>
          <w:sz w:val="20"/>
          <w:szCs w:val="20"/>
        </w:rPr>
        <w:t>Prague, Czech Republic</w:t>
      </w:r>
      <w:r w:rsidRPr="00F76319">
        <w:rPr>
          <w:rFonts w:ascii="Arial" w:hAnsi="Arial" w:cs="Arial"/>
          <w:sz w:val="20"/>
          <w:szCs w:val="20"/>
        </w:rPr>
        <w:t xml:space="preserve">, </w:t>
      </w:r>
      <w:r w:rsidR="008869C2" w:rsidRPr="00F76319">
        <w:rPr>
          <w:rFonts w:ascii="Arial" w:hAnsi="Arial" w:cs="Arial"/>
          <w:sz w:val="20"/>
          <w:szCs w:val="20"/>
        </w:rPr>
        <w:t>June</w:t>
      </w:r>
      <w:r w:rsidRPr="00F76319">
        <w:rPr>
          <w:rFonts w:ascii="Arial" w:hAnsi="Arial" w:cs="Arial"/>
          <w:sz w:val="20"/>
          <w:szCs w:val="20"/>
        </w:rPr>
        <w:t xml:space="preserve"> 2025</w:t>
      </w:r>
    </w:p>
    <w:p w14:paraId="37789042" w14:textId="6D711869" w:rsidR="008869C2" w:rsidRPr="00F76319" w:rsidRDefault="00580A33" w:rsidP="00CF7818">
      <w:pPr>
        <w:pStyle w:val="ListParagraph"/>
        <w:numPr>
          <w:ilvl w:val="0"/>
          <w:numId w:val="7"/>
        </w:numPr>
        <w:spacing w:after="180"/>
        <w:jc w:val="both"/>
        <w:rPr>
          <w:rFonts w:ascii="Arial" w:hAnsi="Arial" w:cs="Arial"/>
          <w:sz w:val="20"/>
          <w:szCs w:val="20"/>
        </w:rPr>
      </w:pPr>
      <w:r w:rsidRPr="00F76319">
        <w:rPr>
          <w:rFonts w:ascii="Arial" w:hAnsi="Arial" w:cs="Arial"/>
          <w:sz w:val="20"/>
          <w:szCs w:val="20"/>
        </w:rPr>
        <w:t>SA2-2508104</w:t>
      </w:r>
      <w:r w:rsidR="00234F26" w:rsidRPr="00F76319">
        <w:rPr>
          <w:rFonts w:ascii="Arial" w:hAnsi="Arial" w:cs="Arial"/>
          <w:sz w:val="20"/>
          <w:szCs w:val="20"/>
        </w:rPr>
        <w:t xml:space="preserve">, “Reply LS on </w:t>
      </w:r>
      <w:proofErr w:type="spellStart"/>
      <w:r w:rsidR="00234F26" w:rsidRPr="00F76319">
        <w:rPr>
          <w:rFonts w:ascii="Arial" w:hAnsi="Arial" w:cs="Arial"/>
          <w:sz w:val="20"/>
          <w:szCs w:val="20"/>
        </w:rPr>
        <w:t>signalling</w:t>
      </w:r>
      <w:proofErr w:type="spellEnd"/>
      <w:r w:rsidR="00234F26" w:rsidRPr="00F76319">
        <w:rPr>
          <w:rFonts w:ascii="Arial" w:hAnsi="Arial" w:cs="Arial"/>
          <w:sz w:val="20"/>
          <w:szCs w:val="20"/>
        </w:rPr>
        <w:t xml:space="preserve"> feasibility of dataset and parameter sharing”, SA2 #170, </w:t>
      </w:r>
      <w:proofErr w:type="spellStart"/>
      <w:r w:rsidR="00F904DD" w:rsidRPr="00F76319">
        <w:rPr>
          <w:rFonts w:ascii="Arial" w:hAnsi="Arial" w:cs="Arial"/>
          <w:sz w:val="20"/>
          <w:szCs w:val="20"/>
        </w:rPr>
        <w:t>Stor-Göteborg</w:t>
      </w:r>
      <w:proofErr w:type="spellEnd"/>
      <w:r w:rsidR="00234F26" w:rsidRPr="00F76319">
        <w:rPr>
          <w:rFonts w:ascii="Arial" w:hAnsi="Arial" w:cs="Arial"/>
          <w:sz w:val="20"/>
          <w:szCs w:val="20"/>
        </w:rPr>
        <w:t xml:space="preserve">, Sweden, </w:t>
      </w:r>
      <w:r w:rsidRPr="00F76319">
        <w:rPr>
          <w:rFonts w:ascii="Arial" w:hAnsi="Arial" w:cs="Arial"/>
          <w:sz w:val="20"/>
          <w:szCs w:val="20"/>
        </w:rPr>
        <w:t>August 2025</w:t>
      </w:r>
    </w:p>
    <w:p w14:paraId="6E50ECD6" w14:textId="0C23F408" w:rsidR="00F904DD" w:rsidRPr="00F76319" w:rsidRDefault="00F904DD" w:rsidP="00CF7818">
      <w:pPr>
        <w:pStyle w:val="ListParagraph"/>
        <w:numPr>
          <w:ilvl w:val="0"/>
          <w:numId w:val="7"/>
        </w:numPr>
        <w:spacing w:after="180"/>
        <w:jc w:val="both"/>
        <w:rPr>
          <w:rFonts w:ascii="Arial" w:hAnsi="Arial" w:cs="Arial"/>
          <w:sz w:val="20"/>
          <w:szCs w:val="20"/>
        </w:rPr>
      </w:pPr>
      <w:r w:rsidRPr="00F76319">
        <w:rPr>
          <w:rFonts w:ascii="Arial" w:hAnsi="Arial" w:cs="Arial"/>
          <w:sz w:val="20"/>
          <w:szCs w:val="20"/>
        </w:rPr>
        <w:t xml:space="preserve">SA5-254083, “Reply LS on </w:t>
      </w:r>
      <w:proofErr w:type="spellStart"/>
      <w:r w:rsidRPr="00F76319">
        <w:rPr>
          <w:rFonts w:ascii="Arial" w:hAnsi="Arial" w:cs="Arial"/>
          <w:sz w:val="20"/>
          <w:szCs w:val="20"/>
        </w:rPr>
        <w:t>signalling</w:t>
      </w:r>
      <w:proofErr w:type="spellEnd"/>
      <w:r w:rsidRPr="00F76319">
        <w:rPr>
          <w:rFonts w:ascii="Arial" w:hAnsi="Arial" w:cs="Arial"/>
          <w:sz w:val="20"/>
          <w:szCs w:val="20"/>
        </w:rPr>
        <w:t xml:space="preserve"> feasibility of dataset and parameter sharing”, SA</w:t>
      </w:r>
      <w:r w:rsidR="00674895" w:rsidRPr="00F76319">
        <w:rPr>
          <w:rFonts w:ascii="Arial" w:hAnsi="Arial" w:cs="Arial"/>
          <w:sz w:val="20"/>
          <w:szCs w:val="20"/>
        </w:rPr>
        <w:t>5</w:t>
      </w:r>
      <w:r w:rsidRPr="00F76319">
        <w:rPr>
          <w:rFonts w:ascii="Arial" w:hAnsi="Arial" w:cs="Arial"/>
          <w:sz w:val="20"/>
          <w:szCs w:val="20"/>
        </w:rPr>
        <w:t xml:space="preserve"> #1</w:t>
      </w:r>
      <w:r w:rsidR="00674895" w:rsidRPr="00F76319">
        <w:rPr>
          <w:rFonts w:ascii="Arial" w:hAnsi="Arial" w:cs="Arial"/>
          <w:sz w:val="20"/>
          <w:szCs w:val="20"/>
        </w:rPr>
        <w:t>62</w:t>
      </w:r>
      <w:r w:rsidRPr="00F76319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F76319">
        <w:rPr>
          <w:rFonts w:ascii="Arial" w:hAnsi="Arial" w:cs="Arial"/>
          <w:sz w:val="20"/>
          <w:szCs w:val="20"/>
        </w:rPr>
        <w:t>Stor-Göteborg</w:t>
      </w:r>
      <w:proofErr w:type="spellEnd"/>
      <w:r w:rsidRPr="00F76319">
        <w:rPr>
          <w:rFonts w:ascii="Arial" w:hAnsi="Arial" w:cs="Arial"/>
          <w:sz w:val="20"/>
          <w:szCs w:val="20"/>
        </w:rPr>
        <w:t>, Sweden, August 2025</w:t>
      </w:r>
    </w:p>
    <w:bookmarkEnd w:id="6"/>
    <w:p w14:paraId="3B55C1FC" w14:textId="77777777" w:rsidR="00CF7818" w:rsidRPr="00F76319" w:rsidRDefault="00CF7818" w:rsidP="002D2B59">
      <w:pPr>
        <w:jc w:val="both"/>
        <w:rPr>
          <w:rFonts w:ascii="Arial" w:hAnsi="Arial" w:cs="Arial"/>
          <w:sz w:val="20"/>
          <w:szCs w:val="20"/>
        </w:rPr>
      </w:pPr>
    </w:p>
    <w:sectPr w:rsidR="00CF7818" w:rsidRPr="00F763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6232F"/>
    <w:multiLevelType w:val="hybridMultilevel"/>
    <w:tmpl w:val="D408C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72BFE"/>
    <w:multiLevelType w:val="multilevel"/>
    <w:tmpl w:val="F7EE1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F6D2B5E"/>
    <w:multiLevelType w:val="hybridMultilevel"/>
    <w:tmpl w:val="D3DE8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35E6E"/>
    <w:multiLevelType w:val="hybridMultilevel"/>
    <w:tmpl w:val="2796F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E070E8"/>
    <w:multiLevelType w:val="hybridMultilevel"/>
    <w:tmpl w:val="943AE440"/>
    <w:lvl w:ilvl="0" w:tplc="1862B5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8204E"/>
    <w:multiLevelType w:val="hybridMultilevel"/>
    <w:tmpl w:val="F248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F96AF6"/>
    <w:multiLevelType w:val="hybridMultilevel"/>
    <w:tmpl w:val="42763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95C8C"/>
    <w:multiLevelType w:val="hybridMultilevel"/>
    <w:tmpl w:val="769A5040"/>
    <w:lvl w:ilvl="0" w:tplc="B748F6D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348693">
    <w:abstractNumId w:val="1"/>
  </w:num>
  <w:num w:numId="2" w16cid:durableId="277638963">
    <w:abstractNumId w:val="3"/>
  </w:num>
  <w:num w:numId="3" w16cid:durableId="553392096">
    <w:abstractNumId w:val="0"/>
  </w:num>
  <w:num w:numId="4" w16cid:durableId="1143738176">
    <w:abstractNumId w:val="2"/>
  </w:num>
  <w:num w:numId="5" w16cid:durableId="1829516619">
    <w:abstractNumId w:val="5"/>
  </w:num>
  <w:num w:numId="6" w16cid:durableId="417677224">
    <w:abstractNumId w:val="6"/>
  </w:num>
  <w:num w:numId="7" w16cid:durableId="1595631558">
    <w:abstractNumId w:val="7"/>
  </w:num>
  <w:num w:numId="8" w16cid:durableId="13704955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2D2"/>
    <w:rsid w:val="00000F22"/>
    <w:rsid w:val="00050C84"/>
    <w:rsid w:val="00057E4C"/>
    <w:rsid w:val="00062D1B"/>
    <w:rsid w:val="000710D1"/>
    <w:rsid w:val="00077CD9"/>
    <w:rsid w:val="000A41F4"/>
    <w:rsid w:val="000A59DA"/>
    <w:rsid w:val="000B0A58"/>
    <w:rsid w:val="000B76A6"/>
    <w:rsid w:val="000D2693"/>
    <w:rsid w:val="000E1118"/>
    <w:rsid w:val="000E614E"/>
    <w:rsid w:val="00117226"/>
    <w:rsid w:val="00120D06"/>
    <w:rsid w:val="00143848"/>
    <w:rsid w:val="001646E7"/>
    <w:rsid w:val="00170B01"/>
    <w:rsid w:val="00174442"/>
    <w:rsid w:val="00184EAB"/>
    <w:rsid w:val="001B06A6"/>
    <w:rsid w:val="001C4777"/>
    <w:rsid w:val="001E4823"/>
    <w:rsid w:val="00202676"/>
    <w:rsid w:val="00214F93"/>
    <w:rsid w:val="00231463"/>
    <w:rsid w:val="00234F26"/>
    <w:rsid w:val="00255608"/>
    <w:rsid w:val="00275F8B"/>
    <w:rsid w:val="00282363"/>
    <w:rsid w:val="00295224"/>
    <w:rsid w:val="002C7C3A"/>
    <w:rsid w:val="002D2B59"/>
    <w:rsid w:val="002D5412"/>
    <w:rsid w:val="002F0F59"/>
    <w:rsid w:val="0031456B"/>
    <w:rsid w:val="00322A36"/>
    <w:rsid w:val="00340497"/>
    <w:rsid w:val="00341A44"/>
    <w:rsid w:val="00354F19"/>
    <w:rsid w:val="003749E4"/>
    <w:rsid w:val="00375BC0"/>
    <w:rsid w:val="003A78A6"/>
    <w:rsid w:val="003C301D"/>
    <w:rsid w:val="003F27D1"/>
    <w:rsid w:val="004000D5"/>
    <w:rsid w:val="0041247F"/>
    <w:rsid w:val="004229D8"/>
    <w:rsid w:val="00427923"/>
    <w:rsid w:val="00430B56"/>
    <w:rsid w:val="00466931"/>
    <w:rsid w:val="00471064"/>
    <w:rsid w:val="00471A1D"/>
    <w:rsid w:val="004734E0"/>
    <w:rsid w:val="00473681"/>
    <w:rsid w:val="004A346E"/>
    <w:rsid w:val="004B6BDF"/>
    <w:rsid w:val="004C2822"/>
    <w:rsid w:val="004D1A9B"/>
    <w:rsid w:val="004E3462"/>
    <w:rsid w:val="004F37C6"/>
    <w:rsid w:val="00503190"/>
    <w:rsid w:val="00505208"/>
    <w:rsid w:val="00512018"/>
    <w:rsid w:val="005446B4"/>
    <w:rsid w:val="005455D8"/>
    <w:rsid w:val="005661DF"/>
    <w:rsid w:val="00580A33"/>
    <w:rsid w:val="00581528"/>
    <w:rsid w:val="0058194C"/>
    <w:rsid w:val="005A525A"/>
    <w:rsid w:val="005C60B0"/>
    <w:rsid w:val="005E1E32"/>
    <w:rsid w:val="005F3D04"/>
    <w:rsid w:val="00646860"/>
    <w:rsid w:val="00674895"/>
    <w:rsid w:val="00685A5C"/>
    <w:rsid w:val="00696BDE"/>
    <w:rsid w:val="006C2F69"/>
    <w:rsid w:val="006D57C5"/>
    <w:rsid w:val="006E0D83"/>
    <w:rsid w:val="006E4C91"/>
    <w:rsid w:val="00711E2F"/>
    <w:rsid w:val="0071552A"/>
    <w:rsid w:val="00742F4B"/>
    <w:rsid w:val="00744382"/>
    <w:rsid w:val="00744DF9"/>
    <w:rsid w:val="00753134"/>
    <w:rsid w:val="0076301A"/>
    <w:rsid w:val="00816EDC"/>
    <w:rsid w:val="008234ED"/>
    <w:rsid w:val="008412D2"/>
    <w:rsid w:val="00842DA0"/>
    <w:rsid w:val="00844A9F"/>
    <w:rsid w:val="0087087C"/>
    <w:rsid w:val="008869C2"/>
    <w:rsid w:val="008B2608"/>
    <w:rsid w:val="008B4D61"/>
    <w:rsid w:val="008C0149"/>
    <w:rsid w:val="008C07CF"/>
    <w:rsid w:val="008C0840"/>
    <w:rsid w:val="008D586D"/>
    <w:rsid w:val="008E14A4"/>
    <w:rsid w:val="008F3600"/>
    <w:rsid w:val="009075C9"/>
    <w:rsid w:val="00932A46"/>
    <w:rsid w:val="0095292E"/>
    <w:rsid w:val="009572AF"/>
    <w:rsid w:val="00963E92"/>
    <w:rsid w:val="00965D47"/>
    <w:rsid w:val="009700AA"/>
    <w:rsid w:val="00973D0B"/>
    <w:rsid w:val="00977DE1"/>
    <w:rsid w:val="00982B32"/>
    <w:rsid w:val="009B64B1"/>
    <w:rsid w:val="009B6FA3"/>
    <w:rsid w:val="009C53E0"/>
    <w:rsid w:val="00A23AC4"/>
    <w:rsid w:val="00A40F34"/>
    <w:rsid w:val="00A42C76"/>
    <w:rsid w:val="00A5237F"/>
    <w:rsid w:val="00A53E18"/>
    <w:rsid w:val="00A65B1A"/>
    <w:rsid w:val="00A77139"/>
    <w:rsid w:val="00A81222"/>
    <w:rsid w:val="00A84326"/>
    <w:rsid w:val="00A91A14"/>
    <w:rsid w:val="00AE12F9"/>
    <w:rsid w:val="00AE270C"/>
    <w:rsid w:val="00AE648C"/>
    <w:rsid w:val="00B02C25"/>
    <w:rsid w:val="00B02F23"/>
    <w:rsid w:val="00B10395"/>
    <w:rsid w:val="00B31EBD"/>
    <w:rsid w:val="00B530A8"/>
    <w:rsid w:val="00B549AA"/>
    <w:rsid w:val="00B61F87"/>
    <w:rsid w:val="00B812A0"/>
    <w:rsid w:val="00B95384"/>
    <w:rsid w:val="00B97158"/>
    <w:rsid w:val="00BA0144"/>
    <w:rsid w:val="00BB1C08"/>
    <w:rsid w:val="00BB3837"/>
    <w:rsid w:val="00C42EB2"/>
    <w:rsid w:val="00C52858"/>
    <w:rsid w:val="00C62272"/>
    <w:rsid w:val="00C81DE3"/>
    <w:rsid w:val="00C834AE"/>
    <w:rsid w:val="00CA53F0"/>
    <w:rsid w:val="00CA5FEC"/>
    <w:rsid w:val="00CB447A"/>
    <w:rsid w:val="00CC76DF"/>
    <w:rsid w:val="00CD6AF4"/>
    <w:rsid w:val="00CF7818"/>
    <w:rsid w:val="00D00288"/>
    <w:rsid w:val="00D01196"/>
    <w:rsid w:val="00D06F30"/>
    <w:rsid w:val="00D3760D"/>
    <w:rsid w:val="00D675B6"/>
    <w:rsid w:val="00D777A3"/>
    <w:rsid w:val="00D80429"/>
    <w:rsid w:val="00D86012"/>
    <w:rsid w:val="00DA6B97"/>
    <w:rsid w:val="00DE38D0"/>
    <w:rsid w:val="00E15F6B"/>
    <w:rsid w:val="00E17103"/>
    <w:rsid w:val="00E2361B"/>
    <w:rsid w:val="00E25434"/>
    <w:rsid w:val="00E441AF"/>
    <w:rsid w:val="00E61165"/>
    <w:rsid w:val="00E704B3"/>
    <w:rsid w:val="00E7164B"/>
    <w:rsid w:val="00E8066B"/>
    <w:rsid w:val="00E85D14"/>
    <w:rsid w:val="00E92D07"/>
    <w:rsid w:val="00EE0A6C"/>
    <w:rsid w:val="00EE488D"/>
    <w:rsid w:val="00EE50FF"/>
    <w:rsid w:val="00EF703C"/>
    <w:rsid w:val="00F049B1"/>
    <w:rsid w:val="00F06B29"/>
    <w:rsid w:val="00F41474"/>
    <w:rsid w:val="00F57A03"/>
    <w:rsid w:val="00F630CB"/>
    <w:rsid w:val="00F646E3"/>
    <w:rsid w:val="00F65194"/>
    <w:rsid w:val="00F76319"/>
    <w:rsid w:val="00F904DD"/>
    <w:rsid w:val="00F9356A"/>
    <w:rsid w:val="00FA1596"/>
    <w:rsid w:val="00FB170E"/>
    <w:rsid w:val="00FD7A33"/>
    <w:rsid w:val="00FE056D"/>
    <w:rsid w:val="00FF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638BA"/>
  <w15:chartTrackingRefBased/>
  <w15:docId w15:val="{8BD96393-115D-46FA-A2AE-A6E5A86D6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2D2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412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12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2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2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2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2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12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12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12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8412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12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12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12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12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12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12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12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12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12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12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12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12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12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12D2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P,목록 단,列出段落,목,列表段落11"/>
    <w:basedOn w:val="Normal"/>
    <w:link w:val="ListParagraphChar"/>
    <w:uiPriority w:val="34"/>
    <w:qFormat/>
    <w:rsid w:val="008412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12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12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12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12D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E6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F36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36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360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6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600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322A36"/>
    <w:pPr>
      <w:spacing w:after="200"/>
    </w:pPr>
    <w:rPr>
      <w:i/>
      <w:iCs/>
      <w:color w:val="0E2841" w:themeColor="text2"/>
      <w:sz w:val="18"/>
      <w:szCs w:val="18"/>
    </w:rPr>
  </w:style>
  <w:style w:type="paragraph" w:customStyle="1" w:styleId="3GPPText">
    <w:name w:val="3GPP Text"/>
    <w:basedOn w:val="Normal"/>
    <w:link w:val="3GPPTextChar"/>
    <w:qFormat/>
    <w:rsid w:val="009B64B1"/>
    <w:pPr>
      <w:spacing w:after="180"/>
      <w:jc w:val="both"/>
    </w:pPr>
    <w:rPr>
      <w:rFonts w:eastAsia="Malgun Gothic"/>
      <w:sz w:val="22"/>
      <w:szCs w:val="22"/>
      <w:lang w:val="en-GB" w:eastAsia="en-US"/>
    </w:rPr>
  </w:style>
  <w:style w:type="character" w:customStyle="1" w:styleId="3GPPTextChar">
    <w:name w:val="3GPP Text Char"/>
    <w:link w:val="3GPPText"/>
    <w:qFormat/>
    <w:rsid w:val="009B64B1"/>
    <w:rPr>
      <w:rFonts w:ascii="Times New Roman" w:eastAsia="Malgun Gothic" w:hAnsi="Times New Roman" w:cs="Times New Roman"/>
      <w:kern w:val="0"/>
      <w:sz w:val="22"/>
      <w:szCs w:val="22"/>
      <w:lang w:val="en-GB" w:eastAsia="en-US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CF7818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2720</TotalTime>
  <Pages>3</Pages>
  <Words>888</Words>
  <Characters>5067</Characters>
  <Application>Microsoft Office Word</Application>
  <DocSecurity>0</DocSecurity>
  <Lines>42</Lines>
  <Paragraphs>11</Paragraphs>
  <ScaleCrop>false</ScaleCrop>
  <Company>Qualcomm Incorporated</Company>
  <LinksUpToDate>false</LinksUpToDate>
  <CharactersWithSpaces>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Chenxi Hao</dc:creator>
  <cp:keywords/>
  <dc:description/>
  <cp:lastModifiedBy>Peter Gaal</cp:lastModifiedBy>
  <cp:revision>27</cp:revision>
  <dcterms:created xsi:type="dcterms:W3CDTF">2025-09-08T07:59:00Z</dcterms:created>
  <dcterms:modified xsi:type="dcterms:W3CDTF">2025-09-15T00:02:00Z</dcterms:modified>
</cp:coreProperties>
</file>